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школы___</w:t>
      </w:r>
      <w:r w:rsidRPr="00C52D59">
        <w:rPr>
          <w:rFonts w:ascii="Times New Roman" w:hAnsi="Times New Roman" w:cs="Times New Roman"/>
          <w:sz w:val="24"/>
        </w:rPr>
        <w:t>_____М.Э.Рашаева</w:t>
      </w:r>
      <w:proofErr w:type="spellEnd"/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Ямансуйская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C52D59" w:rsidRPr="00C52D59" w:rsidRDefault="00C52D59" w:rsidP="00C52D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Положение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 xml:space="preserve">о внутренней системе оценки качества образования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C52D59">
        <w:rPr>
          <w:rFonts w:ascii="Times New Roman" w:hAnsi="Times New Roman" w:cs="Times New Roman"/>
          <w:b/>
          <w:sz w:val="28"/>
        </w:rPr>
        <w:t>Ямансуйская</w:t>
      </w:r>
      <w:proofErr w:type="spellEnd"/>
      <w:r w:rsidRPr="00C52D59">
        <w:rPr>
          <w:rFonts w:ascii="Times New Roman" w:hAnsi="Times New Roman" w:cs="Times New Roman"/>
          <w:b/>
          <w:sz w:val="28"/>
        </w:rPr>
        <w:t xml:space="preserve"> СОШ» </w:t>
      </w:r>
    </w:p>
    <w:p w:rsidR="00C52D59" w:rsidRDefault="00C52D59" w:rsidP="00C52D59">
      <w:pPr>
        <w:jc w:val="both"/>
      </w:pPr>
    </w:p>
    <w:p w:rsidR="00C52D59" w:rsidRPr="00FC07DB" w:rsidRDefault="00C52D59" w:rsidP="00C52D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07DB">
        <w:rPr>
          <w:rFonts w:ascii="Times New Roman" w:hAnsi="Times New Roman" w:cs="Times New Roman"/>
          <w:b/>
          <w:bCs/>
          <w:sz w:val="28"/>
        </w:rPr>
        <w:t>Общие положения</w:t>
      </w:r>
    </w:p>
    <w:p w:rsidR="00FC07DB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</w:p>
    <w:p w:rsidR="00C52D59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</w:t>
      </w:r>
      <w:r w:rsidR="00C52D59" w:rsidRPr="000A2760">
        <w:rPr>
          <w:rFonts w:ascii="Times New Roman" w:hAnsi="Times New Roman" w:cs="Times New Roman"/>
          <w:bCs/>
          <w:sz w:val="28"/>
        </w:rPr>
        <w:t>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52D59" w:rsidRPr="000A2760">
        <w:rPr>
          <w:rFonts w:ascii="Times New Roman" w:hAnsi="Times New Roman" w:cs="Times New Roman"/>
          <w:bCs/>
          <w:sz w:val="28"/>
        </w:rPr>
        <w:t>Положение о внутренней системе оценки качества образования МКОУ «</w:t>
      </w:r>
      <w:proofErr w:type="spellStart"/>
      <w:r w:rsidR="00C52D59" w:rsidRPr="000A2760">
        <w:rPr>
          <w:rFonts w:ascii="Times New Roman" w:hAnsi="Times New Roman" w:cs="Times New Roman"/>
          <w:bCs/>
          <w:sz w:val="28"/>
        </w:rPr>
        <w:t>Ямансуйская</w:t>
      </w:r>
      <w:proofErr w:type="spellEnd"/>
      <w:r w:rsidR="00C52D59" w:rsidRPr="000A2760">
        <w:rPr>
          <w:rFonts w:ascii="Times New Roman" w:hAnsi="Times New Roman" w:cs="Times New Roman"/>
          <w:bCs/>
          <w:sz w:val="28"/>
        </w:rPr>
        <w:t xml:space="preserve"> СОШ»</w:t>
      </w:r>
      <w:r w:rsidR="001878EC" w:rsidRPr="000A2760">
        <w:rPr>
          <w:rFonts w:ascii="Times New Roman" w:hAnsi="Times New Roman" w:cs="Times New Roman"/>
          <w:bCs/>
          <w:sz w:val="28"/>
        </w:rPr>
        <w:t xml:space="preserve"> Новолакского района (далее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- Положение) определяет: цели, задачи, принципы,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объекты; содержание, механизмы и процедуры оценки качества образования в образовательной организации, а также механизмы и организационную структуру управления функционированием внутренней системы оценки качества образования (ВСОКО)</w:t>
      </w:r>
    </w:p>
    <w:p w:rsidR="001878EC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</w:t>
      </w:r>
      <w:r w:rsidR="001878EC" w:rsidRPr="000A2760">
        <w:rPr>
          <w:rFonts w:ascii="Times New Roman" w:hAnsi="Times New Roman" w:cs="Times New Roman"/>
          <w:bCs/>
          <w:sz w:val="28"/>
        </w:rPr>
        <w:t>2.Положение разработано в соответст</w:t>
      </w:r>
      <w:r w:rsidR="008B74EA" w:rsidRPr="000A2760">
        <w:rPr>
          <w:rFonts w:ascii="Times New Roman" w:hAnsi="Times New Roman" w:cs="Times New Roman"/>
          <w:bCs/>
          <w:sz w:val="28"/>
        </w:rPr>
        <w:t>вии с действующими</w:t>
      </w:r>
      <w:r w:rsidR="00912B6A" w:rsidRPr="000A2760">
        <w:rPr>
          <w:rFonts w:ascii="Times New Roman" w:hAnsi="Times New Roman" w:cs="Times New Roman"/>
          <w:bCs/>
          <w:sz w:val="28"/>
        </w:rPr>
        <w:t xml:space="preserve"> нормативными правовыми документами в сфере образования, региональными </w:t>
      </w:r>
      <w:proofErr w:type="spellStart"/>
      <w:r w:rsidR="00912B6A" w:rsidRPr="000A2760">
        <w:rPr>
          <w:rFonts w:ascii="Times New Roman" w:hAnsi="Times New Roman" w:cs="Times New Roman"/>
          <w:bCs/>
          <w:sz w:val="28"/>
        </w:rPr>
        <w:t>законадательными</w:t>
      </w:r>
      <w:proofErr w:type="spellEnd"/>
      <w:r w:rsidR="00912B6A" w:rsidRPr="000A2760">
        <w:rPr>
          <w:rFonts w:ascii="Times New Roman" w:hAnsi="Times New Roman" w:cs="Times New Roman"/>
          <w:bCs/>
          <w:sz w:val="28"/>
        </w:rPr>
        <w:t xml:space="preserve"> </w:t>
      </w:r>
      <w:r w:rsidR="000A2760" w:rsidRPr="000A2760">
        <w:rPr>
          <w:rFonts w:ascii="Times New Roman" w:hAnsi="Times New Roman" w:cs="Times New Roman"/>
          <w:bCs/>
          <w:sz w:val="28"/>
        </w:rPr>
        <w:t>актами, а также локальными нормативными актами образовательной организации.</w:t>
      </w:r>
    </w:p>
    <w:p w:rsidR="000A2760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</w:t>
      </w:r>
      <w:r w:rsidR="000A2760" w:rsidRPr="000A2760">
        <w:rPr>
          <w:rFonts w:ascii="Times New Roman" w:hAnsi="Times New Roman" w:cs="Times New Roman"/>
          <w:bCs/>
          <w:sz w:val="28"/>
        </w:rPr>
        <w:t xml:space="preserve">3.Положение отражает содержание концептуальных документов, определяющих  стратегию и тактику </w:t>
      </w:r>
      <w:proofErr w:type="gramStart"/>
      <w:r w:rsidR="000A2760" w:rsidRPr="000A2760">
        <w:rPr>
          <w:rFonts w:ascii="Times New Roman" w:hAnsi="Times New Roman" w:cs="Times New Roman"/>
          <w:bCs/>
          <w:sz w:val="28"/>
        </w:rPr>
        <w:t>развития системы оценки качества общего образования</w:t>
      </w:r>
      <w:proofErr w:type="gramEnd"/>
      <w:r w:rsidR="000A2760" w:rsidRPr="000A2760">
        <w:rPr>
          <w:rFonts w:ascii="Times New Roman" w:hAnsi="Times New Roman" w:cs="Times New Roman"/>
          <w:bCs/>
          <w:sz w:val="28"/>
        </w:rPr>
        <w:t xml:space="preserve"> в МКОУ «</w:t>
      </w:r>
      <w:proofErr w:type="spellStart"/>
      <w:r w:rsidR="000A2760" w:rsidRPr="000A2760">
        <w:rPr>
          <w:rFonts w:ascii="Times New Roman" w:hAnsi="Times New Roman" w:cs="Times New Roman"/>
          <w:bCs/>
          <w:sz w:val="28"/>
        </w:rPr>
        <w:t>Ямансуйская</w:t>
      </w:r>
      <w:proofErr w:type="spellEnd"/>
      <w:r w:rsidR="000A2760" w:rsidRPr="000A2760">
        <w:rPr>
          <w:rFonts w:ascii="Times New Roman" w:hAnsi="Times New Roman" w:cs="Times New Roman"/>
          <w:bCs/>
          <w:sz w:val="28"/>
        </w:rPr>
        <w:t xml:space="preserve"> СОШ» на современном этапе: концепции  </w:t>
      </w:r>
    </w:p>
    <w:p w:rsidR="00FC07DB" w:rsidRDefault="00AE2ABC">
      <w:pPr>
        <w:rPr>
          <w:rFonts w:ascii="Times New Roman" w:hAnsi="Times New Roman" w:cs="Times New Roman"/>
          <w:sz w:val="28"/>
          <w:szCs w:val="28"/>
        </w:rPr>
      </w:pPr>
      <w:r w:rsidRPr="00C52D59">
        <w:rPr>
          <w:rFonts w:ascii="Times New Roman" w:hAnsi="Times New Roman" w:cs="Times New Roman"/>
          <w:sz w:val="28"/>
          <w:szCs w:val="28"/>
        </w:rPr>
        <w:t>региональной сист</w:t>
      </w:r>
      <w:r w:rsidR="000A2760">
        <w:rPr>
          <w:rFonts w:ascii="Times New Roman" w:hAnsi="Times New Roman" w:cs="Times New Roman"/>
          <w:sz w:val="28"/>
          <w:szCs w:val="28"/>
        </w:rPr>
        <w:t>емы оценки качества образования</w:t>
      </w:r>
      <w:r w:rsidRPr="00C52D59">
        <w:rPr>
          <w:rFonts w:ascii="Times New Roman" w:hAnsi="Times New Roman" w:cs="Times New Roman"/>
          <w:sz w:val="28"/>
          <w:szCs w:val="28"/>
        </w:rPr>
        <w:t xml:space="preserve"> и региональной модели оце</w:t>
      </w:r>
      <w:r w:rsidR="00FC07DB">
        <w:rPr>
          <w:rFonts w:ascii="Times New Roman" w:hAnsi="Times New Roman" w:cs="Times New Roman"/>
          <w:sz w:val="28"/>
          <w:szCs w:val="28"/>
        </w:rPr>
        <w:t>нки качества общего образования</w:t>
      </w:r>
    </w:p>
    <w:p w:rsidR="00FC07DB" w:rsidRPr="00FC07DB" w:rsidRDefault="00AE2ABC" w:rsidP="00FC07DB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ключевые понятия:  качество образования – комплексная характеристика образовательной</w:t>
      </w: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</w:t>
      </w:r>
      <w:r w:rsidR="00FC07DB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>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="00FC07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оценка качества образования – оценка образовательных достижений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обучающихся, качества образовательных программ, условий реализации образовательных программ и результатов освоения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механизмы оценки качества общего образования – совокупность созданных условий осуществления в Учреждении оценочных процессов, в ходе которых осуществляются процедуры оценки качества образовательных достижений обучающихся, качества образовательных программ, условий реализации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процедуры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официально установленные, предусмотренные правилами способы и порядки осуществления оценочных процессов, обеспечивающие оценку качества образовательных достижений обучающихся, качества образовательных программ, условий реализации образовательных программ в Учреждении; </w:t>
      </w:r>
    </w:p>
    <w:p w:rsidR="00594EB3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мониторинг системы оценки качества общего образования – комплексное аналитическое отслеживание процессов, определяющих количественно- </w:t>
      </w:r>
      <w:r w:rsidR="00594EB3">
        <w:rPr>
          <w:rFonts w:ascii="Times New Roman" w:hAnsi="Times New Roman" w:cs="Times New Roman"/>
          <w:sz w:val="28"/>
          <w:szCs w:val="28"/>
        </w:rPr>
        <w:t xml:space="preserve"> качественные изменения в системе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оценки качества общего образования (региональной, муниципальной, институциональной), результатом которого является установление степени соответствия её элементов, структур, механизмов и процедур целям и задачам оценки;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полномочия Учреждения – соединение юридической обязанности с правом,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 котором Учреждение, наделённое нормативно определённым правом, не может уклониться от неиспользования этого права для осуществления предписанного законом действия (функции); при этом выход за пределы объёма нормативного права на осуществление такого действия (функции) рассматривается как злоупотребление правом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предписанные полномочия – это непосредственные полномочия Учреждения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по обеспечению оценки качества образования, определённые Федеральным законом от 29.12.2012г. № 273-ФЗ «Об образовании в РФ»;</w:t>
      </w:r>
    </w:p>
    <w:p w:rsidR="00594EB3" w:rsidRDefault="00594EB3" w:rsidP="00FC07DB"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иные установленные полномочия – это определённые Федеральным законом</w:t>
      </w:r>
      <w: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№ 273-ФЗ «Об образовании в РФ» полномочия Учреждения, опосредованно обеспечивающие оценку качества образования;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иные переданные полномочия – это полномочия Учреждения, полученные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от управления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представленные в региональных и муниципальных распорядительных документах, которые регулируют исполнение на уровне Учреждения предписанных и иных установленных полномочий в части оценки качества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как сегмент муниципальной и региональной системы оценки качества общего образования представляет собой совокупность компонентов, обеспечивающих на единой информационной основе и в соответствии с полномочиями образовательной организации, оценку качества образования в части: структуры и содержания  реализуемых образовательных программ: начального общего, основного общего, среднего общего образования,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условий их реализации;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данных образовательных программ, а также формирование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и представление по результатам оценки качества образования информации, необходимой и достаточной для принятия управленческих решений. </w:t>
      </w:r>
    </w:p>
    <w:p w:rsidR="00594EB3" w:rsidRPr="00594EB3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594EB3">
        <w:rPr>
          <w:rFonts w:ascii="Times New Roman" w:hAnsi="Times New Roman" w:cs="Times New Roman"/>
          <w:b/>
          <w:sz w:val="28"/>
          <w:szCs w:val="28"/>
        </w:rPr>
        <w:t xml:space="preserve">II. Цель, задачи, принципы и объекты ВСОКО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Целью ВСОКО является обеспечение в соответствии с полномочиями и спецификой Учреждения применения региональных (включая федеральные) механизмов оценки качества образования для формирования востребованной информационной основы управления качеством образования в Учреждении. </w:t>
      </w:r>
      <w:proofErr w:type="gramEnd"/>
    </w:p>
    <w:p w:rsidR="00594EB3" w:rsidRP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594EB3">
        <w:rPr>
          <w:rFonts w:ascii="Times New Roman" w:hAnsi="Times New Roman" w:cs="Times New Roman"/>
          <w:sz w:val="28"/>
          <w:szCs w:val="28"/>
        </w:rPr>
        <w:t xml:space="preserve">5. Задачи ВСОКО: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создание условий для реализации системы региональных (включая федеральные) и муниципальных исследований качества образования, позволяющих оценивать качество образования на уровнях начального общего, основного общего, среднего общего образования, а также дополнительного образования в Учреждении;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использование на уровне Учреждения региональных механизмов, оценочных процедур и инструментов для оценки качества образования, а также анализа и интерпретации ее результатов;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3) формирование и использование в соответствии с полномочиями Учреждения (установленными, иными установленными, иными переданными) институциональных (вариативных) оценочных процедур и инструментов для оценки качества образования по объектам, критериям и показателям, отражающим специфику образовательной деятельности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обеспечение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функционирования системы мониторинга оценки качества общего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5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) обеспечение функционирования информационных систем в образовании и обеспечение информационной безопасности этих систем;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формирование и использование механизмов привлечения общественности к оценке качества образования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7) использование результатов оценки качества образования для принятия эффективных управленческих решений институционального уровня;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8) обеспечение открытости процедур и результатов оценки качества образования.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6. Реализация цели и задач ВСОКО осуществляется в соответствии с принципами, определенными концепцией региональной системы оценки качества образования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нормативности – обеспечивающего функционирование ВСОКО в полном соответствии с полномочиями Учреждения в части оценки качества образования;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2) преемственности – определяющего ВСОКО как компонент муниципальной и региональной систем оценки качества общего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системности –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обеспечивающего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единство и взаимосвязь всех компонентов ВСОКО: целевого, содержательного, процессуального и результативного;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4) направленности на обеспечение достижения показателей качества образования, определённых нормативными документами федерального и регионального уровней, распорядительными до</w:t>
      </w:r>
      <w:r w:rsidR="00594EB3">
        <w:rPr>
          <w:rFonts w:ascii="Times New Roman" w:hAnsi="Times New Roman" w:cs="Times New Roman"/>
          <w:sz w:val="28"/>
          <w:szCs w:val="28"/>
        </w:rPr>
        <w:t xml:space="preserve">кументами муниципального уровня, </w:t>
      </w:r>
      <w:r w:rsidRPr="00FC07DB">
        <w:rPr>
          <w:rFonts w:ascii="Times New Roman" w:hAnsi="Times New Roman" w:cs="Times New Roman"/>
          <w:sz w:val="28"/>
          <w:szCs w:val="28"/>
        </w:rPr>
        <w:t xml:space="preserve">а также локальными актами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5) целевого назначения, предполагающего получение по результатам мероприятий ВСОКО необходимой и достаточной для принятия эффективных управленческих решений информации, исходя из целей и задач образовательной деятельности;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объективности информации, опирающейся на достоверные данные, получаемые в ходе мероприятий ВСОКО, а также информационного обмена с управлением образования администрации </w:t>
      </w:r>
      <w:r w:rsidR="008303DF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303DF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Министерством образования и науки </w:t>
      </w:r>
      <w:r w:rsidR="008303DF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7) сравнимости данных посредством отслеживания состояния и результатов деятельности Учреждения, включая контекстную информацию;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</w:t>
      </w:r>
      <w:r w:rsidR="00071A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тич</w:t>
      </w:r>
      <w:r w:rsidR="00AE2ABC" w:rsidRPr="00FC07D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посредством получения данных, позволяющих прогнозировать будущее состояние Учреждения, а также возможные изменения в путях достижения поставленных целей;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9) автономности деятельности Учреждения при принятии решений в части оценки качества образования в соответствии с определенными полномочиями;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применимости результатов мероприятий ВСОКО для оценки результативности и эффективности управления качеством образования в Учреждении;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сочетания государственного и общественного управления ВСОКО на основе делегирования полномочий;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12) информационной открытости процедур и результатов мероприятий ВСОКО.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7. Объектами ВСОКО в соответствии с Федеральным законом «Об образовании в Российской Федерации»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объектами, конкретизированными в региональной модели оценки качества общего образования выступают: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образовательные программы, реализуемые в Учреждении: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основные образовательные программы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среднего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 2) условия реализации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начального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основных образовательных программ основного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среднего общего</w:t>
      </w:r>
      <w:r w:rsidR="008303DF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условия реализации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результаты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среднего общего образования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303DF" w:rsidRPr="008303DF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III. Содержание, механизмы и процедуры ВСОКО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8. Содержание ВСОКО по объектам оценки качества образования определяется: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>1) на уровнях начального общего, основного общего, среднего общего образования, среднего профессионального образования: требованиями федеральных государственных образовательных стандартов (далее – ФГОС) соответствующего уровня образования и требованиями федерального компонента федерального образовательного стандарта (далее – ФКГОС), в том числе для обучающихся с ограниченными возможностями здоровья к структуре основных и адаптированных образовательных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к условиям реализации основных и адаптированных образовательных программ (кадровых, материально-технических, финан</w:t>
      </w:r>
      <w:r w:rsidR="008303DF">
        <w:rPr>
          <w:rFonts w:ascii="Times New Roman" w:hAnsi="Times New Roman" w:cs="Times New Roman"/>
          <w:sz w:val="28"/>
          <w:szCs w:val="28"/>
        </w:rPr>
        <w:t>сово-</w:t>
      </w:r>
      <w:r w:rsidR="008303DF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экономических, </w:t>
      </w:r>
      <w:proofErr w:type="spellStart"/>
      <w:proofErr w:type="gramStart"/>
      <w:r w:rsidR="008303D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, информационно-методических); к планируемым результатам освоения обучающимися основных и адаптированных образовательных программ. ФКГОС и ФГОС являются основой объективной оценки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образовательной организации, как компонента муниципальной и региональной образовательных систем, а также подготовки обучающихся, освоивших образовательные программы соответствующего уровня и соответствующей направленности;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на уровне дополнительного образования: федеральными требованиями к структуре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программ, к условиям реализации дополнительных образоват</w:t>
      </w:r>
      <w:r w:rsidR="008303DF">
        <w:rPr>
          <w:rFonts w:ascii="Times New Roman" w:hAnsi="Times New Roman" w:cs="Times New Roman"/>
          <w:sz w:val="28"/>
          <w:szCs w:val="28"/>
        </w:rPr>
        <w:t xml:space="preserve">ельных </w:t>
      </w:r>
      <w:proofErr w:type="spellStart"/>
      <w:r w:rsidR="008303D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установленными на уровне внутренних систем оценки качества образования (в соответствии с положениями Концепции развития допо</w:t>
      </w:r>
      <w:r w:rsidR="008303DF">
        <w:rPr>
          <w:rFonts w:ascii="Times New Roman" w:hAnsi="Times New Roman" w:cs="Times New Roman"/>
          <w:sz w:val="28"/>
          <w:szCs w:val="28"/>
        </w:rPr>
        <w:t>лнительного образования детей)</w:t>
      </w:r>
      <w:r w:rsidRPr="00FC07DB">
        <w:rPr>
          <w:rFonts w:ascii="Times New Roman" w:hAnsi="Times New Roman" w:cs="Times New Roman"/>
          <w:sz w:val="28"/>
          <w:szCs w:val="28"/>
        </w:rPr>
        <w:t xml:space="preserve"> требованиями к результатам освоения обучающимися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 Совокупность таких нормативно закрепленных и установленных требований к качеству дополнительного образования обеспечивает объективность оценки образовательной деятельности Учреждения, а также подготовки обучающихся, освоивших дополнительные общеобразовательные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9. Механизмами ВСОКО в соответствии с законодательством и региональной моделью оценки качества общего образования являются: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оценка качества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303DF">
        <w:rPr>
          <w:rFonts w:ascii="Times New Roman" w:hAnsi="Times New Roman" w:cs="Times New Roman"/>
          <w:sz w:val="28"/>
          <w:szCs w:val="28"/>
        </w:rPr>
        <w:t>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оценка качества условий реализации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программ);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оценка качества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IV. Оценка образовательных программ, </w:t>
      </w:r>
      <w:proofErr w:type="gramStart"/>
      <w:r w:rsidRPr="008303DF"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 w:rsidRPr="008303DF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стандартов (ФКГОС, ФГОС начального общего, основного общего и среднего общего образования, адаптированных образовательных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11. Оценка ООП проводится на этапе ее принятия по параметрам согласно приложению №1.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12. Результаты оценки ООП прикладываются к протоколу принятия программы Педагогическим советом.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13. 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14. Оценка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 проводится только на этапе их внесения в школьный реестр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 по параметрам: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соответствие тематики программы запросу потребителей;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наличие документов, подтверждающих этот запрос;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соответствие содержания программы заявленному направлению дополнительного образования;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соответствие структуры и содержания программы федеральным, региональным или муниципальным требованиям (при их наличии);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 xml:space="preserve">V. Оценка условий реализации образовательных программ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15. Структура оценки условий реализации образовательных программ разрабатывается на основе требований ФГОС к кадровым, психолого</w:t>
      </w:r>
      <w:r w:rsidR="0068616A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педагогическим, материально-техническим, учебно-методическим условиям и информационной образовательной среде.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16. В отношении ООП,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основе ФКГОС, используются подходы, соответствующие пункту 17.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17.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18. Оценка условий реализации образовательных программ проводится: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на этапе разработки ООП того или иного уровня (приложение №2);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ежегодно в ходе подготовки отчета о </w:t>
      </w:r>
      <w:proofErr w:type="spellStart"/>
      <w:r w:rsidR="00AE2ABC"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19. Результаты ежегодной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оценки совокупного состояния условий образовательной деятельности Учреждения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включаются в отчет о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(приложение №3).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68616A">
        <w:rPr>
          <w:rFonts w:ascii="Times New Roman" w:hAnsi="Times New Roman" w:cs="Times New Roman"/>
          <w:b/>
          <w:sz w:val="28"/>
          <w:szCs w:val="28"/>
        </w:rPr>
        <w:t>VI. Оценка образовательных результатов обучающихся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20. Оценка результатов реализации</w:t>
      </w:r>
      <w:r w:rsidR="0068616A">
        <w:rPr>
          <w:rFonts w:ascii="Times New Roman" w:hAnsi="Times New Roman" w:cs="Times New Roman"/>
          <w:sz w:val="28"/>
          <w:szCs w:val="28"/>
        </w:rPr>
        <w:t xml:space="preserve"> ООП, разработанных на основе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ГОС: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В отношении учащихся, осв</w:t>
      </w:r>
      <w:r w:rsidR="0068616A">
        <w:rPr>
          <w:rFonts w:ascii="Times New Roman" w:hAnsi="Times New Roman" w:cs="Times New Roman"/>
          <w:sz w:val="28"/>
          <w:szCs w:val="28"/>
        </w:rPr>
        <w:t>аивающих ООП, соответствующих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ГОС, оценке подвергаются только предметные образовательные результаты.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2) Оценка предметных результатов по указанной группе учащихся проводится в следующих формах: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независимая оценка качества образования, в том числе государственная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21. Оценка результатов реализации ООП, разработанных на основе ФГОС: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Оценка достижения предметных результатов освоения ООП в соответствии с ФГОС проводится в следующих формах: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накопительная оценка индивидуальных образовательных достижений</w:t>
      </w:r>
      <w:r w:rsidR="0068616A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 учащихся (с использованием технологии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) в соответствии с Положением о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обучающихся;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образования, в том числе государственная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22. Сводная информация по итогам оценки предметных результатов проводится по параметрам согласно приложению №4.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23. Оценка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освоения ООП проводится по параметрам согласно приложению №5.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24. Итоговой оценке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предшествует оценка этих результатов в рамках промежуточных аттестаций. Продвижение обучающегося в достижении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выступает предметом обязательного мониторинга.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25. Достижение личностных результатов освоения ООП, в том числе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личностных УУД, не подлежит итоговой оценке, а диагностируется в ходе мониторинга личностного развития обучающихся по параметрам согласно приложению №6.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26. Текущая и промежуточная аттестация проводится в соответствии с Положением о формах, периодичности, порядке текущего контроля успеваемости и промежуточной аттестации обучающихся </w:t>
      </w:r>
      <w:r w:rsidR="006861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27. Независимая оценка качества образования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28. Государственная итоговая аттестация регламентируется и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="0068616A"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8616A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>VII. Процедуры ВСОКО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29. Реализация механизмов оценки качества образования в рамках ВСОКО осуществляется по всем объектам оценивания посредством комплекса процедур: постоянных и периодических; инвариантных и вариативных. 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30. Периодические процедуры ВСОКО включают: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инвариантные процедуры ВСОКО – обеспечивающие определение соответствия объектов оценки федеральным и региональным (муниципальным) требованиям к оценке качества образования, в реализацию которых включено Учреждение. </w:t>
      </w:r>
      <w:r w:rsidR="00643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07DB">
        <w:rPr>
          <w:rFonts w:ascii="Times New Roman" w:hAnsi="Times New Roman" w:cs="Times New Roman"/>
          <w:sz w:val="28"/>
          <w:szCs w:val="28"/>
        </w:rPr>
        <w:t>Инвариантные процедуры оценки качества образования являются обязательными как для включения во ВСОКО, так и для учета их результатов.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инвариантным процедурам оценки качества образования относятся: лицензирование; государственная аккредитация Учреждения; государственный контроль (надзор) в сфере образования; аттестация педагогических работников образовательных организаций; исследования качества индивидуальных  достижений обучающихся (государственная итоговая аттестация обучающихся; национальные, федеральные, региональные, муниципальные оценочные процедуры и исследования качества образования); а также процедуры, обеспечивающие учет национальных, </w:t>
      </w:r>
      <w:r w:rsidR="00AE2ABC"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региональных, этнокультурных особенностей региона и муниципального образования.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вариативные процедуры ВСОКО – обеспечивающие определение соответствия объектов оценки установленным требованиям к оценке качества образования в части, формируемой участниками образовательных отношений, а также контроля выполнения социального заказа Учреждением. 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вариативным процедурам оценки качества образования относятся: диагностические работы в рамках текущего контроля успеваемости, промежуточная аттестация обучающихся, конкурсы, экспертизы, проекты, диагностики, мониторинги, смотры, фестивали, традиционные акции, марафоны, спартакиады, олимпиады и др.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31. Постоянные процедуры ВСОКО включают: мониторинг системы образования; функционирование федеральных и региональных информационных систем. Структура, содержание, порядок осуществления постоянных процедур определяются содержанием региональной модели оценки качества общего образования и являются в рамках ВСОКО инвариантными.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32. Планирование и организация проведения процедур ВСОКО осуществляется в соответствии с утверждаемой Учреждением на учебный год циклограммой проведения процедур оценки качества образования. Модель циклограммы представлена в приложении 7.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33. Циклограмма отражает перечень мероприятий ВСОКО, проводимых в течение учебного года и обозначает объекты и сроки проведения мероприятий.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34. Циклограмма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является организационным механизмом реализации ВСОКО и служит основанием для планирования и организации проведения в рамках реализации образовательных программ процедур оценки качества образования должностными лицами, органам государственно-общественного управления, структурными подразделениями и педагогическими работниками Учреждения.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643F72">
        <w:rPr>
          <w:rFonts w:ascii="Times New Roman" w:hAnsi="Times New Roman" w:cs="Times New Roman"/>
          <w:b/>
          <w:sz w:val="28"/>
          <w:szCs w:val="28"/>
        </w:rPr>
        <w:t>VIII. Управление функционированием ВСОКО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35. Функциями управления ВСОКО являются: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обеспечение реализации полномочий Учреждения в части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создание (совершенствование) локальной нормативной базы, обеспечивающей реализацию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lastRenderedPageBreak/>
        <w:t>3) обеспечение (совершенствование) условий (организационных, кадровых, научно-методических, финансово-экономических, материально-технических, информационных) функционирования ВСОКО;</w:t>
      </w:r>
      <w:proofErr w:type="gramEnd"/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4) организация, координация и контроль деятельности должностных лиц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разработке механизмов выявления социального заказа;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определению вариативных критериев и показателей оценки качества</w:t>
      </w:r>
      <w:r w:rsidR="00BA4159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  <w:proofErr w:type="gramStart"/>
      <w:r w:rsidR="00BA4159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>иагностике, оценке и мониторингу в сфере образования;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5) организация и проведение инвариантных процедур оценки качества образования (федеральных, региональных, муниципальных);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организация и проведение вариативных (институциональных) процедур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7) организация научно-методического, информационного и технологического сопровождения деятельности Учреждения по вопросам </w:t>
      </w:r>
      <w:r w:rsidR="00BA4159">
        <w:rPr>
          <w:rFonts w:ascii="Times New Roman" w:hAnsi="Times New Roman" w:cs="Times New Roman"/>
          <w:sz w:val="28"/>
          <w:szCs w:val="28"/>
        </w:rPr>
        <w:t xml:space="preserve">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8) обобщение, концептуализация и распространение передового опыта реализации ВСОКО на различных уровнях системы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9) организация разработки (отбора) вариативных (институциональных) процедур оценки качества образования и соответствующего инструментария, а такж</w:t>
      </w:r>
      <w:r w:rsidR="00BA4159">
        <w:rPr>
          <w:rFonts w:ascii="Times New Roman" w:hAnsi="Times New Roman" w:cs="Times New Roman"/>
          <w:sz w:val="28"/>
          <w:szCs w:val="28"/>
        </w:rPr>
        <w:t xml:space="preserve">е проведение их профессионально -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общественной и/или общественной экспертизы;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осуществление мониторинга и анализа результатов мероприятий ВСОКО, их интерпретации в контексте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внутрирегионального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анализа;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выработка и контроль исполнения управленческих решений по совершенствованию качества образования по результатам мероприятий ВСОКО.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36. Реализация функций управления ВСОКО осуществляется в рамках организационной структуры. Организационная структура ВСОКО представляет совокупность органов самоуправления, структурных подразделений, должностных лиц, между которыми распределены полномочия и ответственность за выполнение управленческих функций, по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37. Организационная структура ВСОКО обобщает и систематизирует управленческую деятельность Учреждения по обеспечению управления качеством образования по результатам ВСОКО (Приложение №8).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38. Общее руководство обеспечением функционирования ВСОКО и принятием решений по результатам осуществляет директор Учреждения.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39. Координацию деятельности Учреждения в рамках ВСОКО осуществляет заместител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-и) директора учреждения. Заместители директора проводят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процедур ВСОКО, создают необходимые условия по повышению качества образования, принимаю соответствующие управленческие решения.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40. Осуществление мероприятий ВСОКО возложено на методические объединения, педагогических работников Уч</w:t>
      </w:r>
      <w:r w:rsidR="00BA4159">
        <w:rPr>
          <w:rFonts w:ascii="Times New Roman" w:hAnsi="Times New Roman" w:cs="Times New Roman"/>
          <w:sz w:val="28"/>
          <w:szCs w:val="28"/>
        </w:rPr>
        <w:t xml:space="preserve">реждения или специально </w:t>
      </w:r>
      <w:r w:rsidRPr="00FC07DB">
        <w:rPr>
          <w:rFonts w:ascii="Times New Roman" w:hAnsi="Times New Roman" w:cs="Times New Roman"/>
          <w:sz w:val="28"/>
          <w:szCs w:val="28"/>
        </w:rPr>
        <w:t xml:space="preserve"> назначенных ответственных лиц. В соответствии полномочиями при организации и проведении процедур оценки качества образования образовательная организация взаимодействует: с управлением образования администрации</w:t>
      </w:r>
      <w:r w:rsidR="00BA4159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BA4159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BA4159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; с Министерством образования и науки </w:t>
      </w:r>
      <w:r w:rsidR="00BA4159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;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41. Органы государственно-общественного управления выступают в качестве независимых наблюдателей при проведении процедур ВСОКО как инвариантных, так и вариативных, участвуют в анализе результатов ВСОКО, оказывают содействие по совершенствованию </w:t>
      </w:r>
      <w:r w:rsidR="00BA4159">
        <w:rPr>
          <w:rFonts w:ascii="Times New Roman" w:hAnsi="Times New Roman" w:cs="Times New Roman"/>
          <w:sz w:val="28"/>
          <w:szCs w:val="28"/>
        </w:rPr>
        <w:t>ВСОКО в соответствии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с учетом специфики Учреждения.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42. Социально-психологическая служба ведут коррекционную работу с участниками образовательной деятельности, направленную на повышение качества образования, оказывают помощь в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43. Основанием проведения конкретных мероприятий ВСОКО являются локальные нормативные акты: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положения, определяющие содержание, порядок и инструментарий проведения процедур оценки качества образования (Положение о формах, периодичности, порядке текущего контроля успеваемости и промежуточной аттестации обучающихся Муниципального </w:t>
      </w:r>
      <w:r w:rsidR="00BA4159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BA4159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BA4159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Положение о порядке учета индивидуальных достижений обучающихся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разработке, принятии и утверждении основных образовательных программ начального общего, основного общего и среднего общего образования по федеральным государственным образовательным стандартам общего образования 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  <w:proofErr w:type="gramEnd"/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сайте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 проектной деятельности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об организации дополнительного профессионального образования педагогических работников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приказы руководителя Учреждения, регламентирующие проведение процедур оценки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44. ВСОКО выступает информационной основой принятия эффективных управленческих решений в сфере оценки качества образования в Учреждении: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на уровне органов государственно-общественного управления Учреждением: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ВСОКО в соответствии с региональной системой оценки качества общего образования, а также с учётом специфики муниципального образования и Учреждения;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разработка программы развития на основе результатов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на уровне администрации Учреждения: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создание условий и совершенствование нормативной базы, обеспечивающей функционирование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управление качеством образования на основе результатов ВСОКО (совершенствование образовательных программ, условий их реализации, повышение качества результатов освоения ООП);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привлечение педагогов и общественности к совершенствованию и функционированию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- 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организация работы по обеспечению информационной открытости результатов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образовательной деятельности (включая технологии, методы и приемы обучения и воспитания) по результатам ВСОКО;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- организация аттестации педагогических работников с учетом результатов их вклада в достижение показателей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на уровне методических объединений педагогов Учреждения: 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осуществление методической работы с целью преодоления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профессиональных затруднений и обеспечения профессиональных потребностей педагогов, выявленных по результатам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передового педагогического опыта по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на уровне педагогических работников: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компетентностей в сфере оценки качества образования;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45. Результаты мероприятий ВСОКО в обязательном порядке отражаются в отчете о результатах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Учреждения, а также представляются на официальном сайте Учреждения (при условии обеспечения информационной безопасности).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IX. Заключительные положения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46. Срок действия настоящего Положения неограничен.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47. Изменения в данное положение вносятся по решению директора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</w:t>
      </w:r>
    </w:p>
    <w:p w:rsidR="004A58ED" w:rsidRPr="00FC07DB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48.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сайте Учреждения</w:t>
      </w: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071A30" w:rsidRPr="00C52D59" w:rsidRDefault="00071A30">
      <w:pPr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071A30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AE2ABC" w:rsidRPr="00071A30">
        <w:rPr>
          <w:rFonts w:ascii="Times New Roman" w:hAnsi="Times New Roman" w:cs="Times New Roman"/>
          <w:sz w:val="28"/>
        </w:rPr>
        <w:t xml:space="preserve">Приложение № 1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Муниципального </w:t>
      </w:r>
      <w:r w:rsidR="00071A30" w:rsidRPr="00071A30">
        <w:rPr>
          <w:rFonts w:ascii="Times New Roman" w:hAnsi="Times New Roman" w:cs="Times New Roman"/>
          <w:sz w:val="28"/>
        </w:rPr>
        <w:t xml:space="preserve">казенного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>«</w:t>
      </w:r>
      <w:proofErr w:type="spellStart"/>
      <w:r w:rsidR="00071A30" w:rsidRPr="00071A30">
        <w:rPr>
          <w:rFonts w:ascii="Times New Roman" w:hAnsi="Times New Roman" w:cs="Times New Roman"/>
          <w:sz w:val="28"/>
        </w:rPr>
        <w:t>Ямансуйская</w:t>
      </w:r>
      <w:proofErr w:type="spellEnd"/>
      <w:r w:rsidR="00071A30" w:rsidRPr="00071A30">
        <w:rPr>
          <w:rFonts w:ascii="Times New Roman" w:hAnsi="Times New Roman" w:cs="Times New Roman"/>
          <w:sz w:val="28"/>
        </w:rPr>
        <w:t xml:space="preserve"> с</w:t>
      </w:r>
      <w:r w:rsidRPr="00071A30">
        <w:rPr>
          <w:rFonts w:ascii="Times New Roman" w:hAnsi="Times New Roman" w:cs="Times New Roman"/>
          <w:sz w:val="28"/>
        </w:rPr>
        <w:t xml:space="preserve">редняя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общеобразовательная школа» </w:t>
      </w:r>
    </w:p>
    <w:p w:rsidR="00071A30" w:rsidRDefault="00071A30" w:rsidP="00071A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AE2ABC" w:rsidP="00071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Критерии оценки образовательных программ</w:t>
      </w:r>
    </w:p>
    <w:tbl>
      <w:tblPr>
        <w:tblStyle w:val="a5"/>
        <w:tblW w:w="0" w:type="auto"/>
        <w:tblLook w:val="04A0"/>
      </w:tblPr>
      <w:tblGrid>
        <w:gridCol w:w="776"/>
        <w:gridCol w:w="6289"/>
        <w:gridCol w:w="3498"/>
      </w:tblGrid>
      <w:tr w:rsidR="00071A30" w:rsidRPr="00071A30" w:rsidTr="00802095">
        <w:tc>
          <w:tcPr>
            <w:tcW w:w="776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89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498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71A30" w:rsidTr="00802095">
        <w:tc>
          <w:tcPr>
            <w:tcW w:w="10563" w:type="dxa"/>
            <w:gridSpan w:val="3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071A30" w:rsidTr="00802095">
        <w:tc>
          <w:tcPr>
            <w:tcW w:w="776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89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071A30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основного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 ОО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очная;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заочная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Реализация ООП по уровням общего образования: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сетевая форма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дистанционных образовательных технологий;</w:t>
            </w:r>
          </w:p>
        </w:tc>
        <w:tc>
          <w:tcPr>
            <w:tcW w:w="3498" w:type="dxa"/>
          </w:tcPr>
          <w:p w:rsidR="00802095" w:rsidRDefault="00802095" w:rsidP="00802095"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электронного обучения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7" w:type="dxa"/>
            <w:gridSpan w:val="2"/>
          </w:tcPr>
          <w:p w:rsidR="00B639B1" w:rsidRPr="00B639B1" w:rsidRDefault="00B639B1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B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содержания образования требованиям ФКГОС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содержания учебного плана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запросов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рабочих программ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воспитательной направленности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плана-графика внеклассной деятельности в рамках ООП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10563" w:type="dxa"/>
            <w:gridSpan w:val="3"/>
          </w:tcPr>
          <w:p w:rsidR="00802095" w:rsidRPr="00802095" w:rsidRDefault="00802095" w:rsidP="008020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 образовательной программы требованиям ФГОС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ООП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учебного плана ООП требованиям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части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плана,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количество индивидуальных учебных планов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 ОВЗ на основаниях инклюзии в классах с нормативно развивающимися сверстниками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8–9-х классов, реализующих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профориентации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профильных классов на уровне среднего общего образования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6289" w:type="dxa"/>
          </w:tcPr>
          <w:p w:rsidR="00802095" w:rsidRPr="00C52D59" w:rsidRDefault="00802095" w:rsidP="0080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 внеурочной деятельности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Программы формирования и развития УУД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оценочных материалов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5C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оценочных материалов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Приложение № 2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Муниципального </w:t>
      </w:r>
      <w:r w:rsidR="005C0715" w:rsidRPr="005C0715">
        <w:rPr>
          <w:rFonts w:ascii="Times New Roman" w:hAnsi="Times New Roman" w:cs="Times New Roman"/>
          <w:sz w:val="28"/>
        </w:rPr>
        <w:t xml:space="preserve">казенного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>«</w:t>
      </w:r>
      <w:proofErr w:type="spellStart"/>
      <w:r w:rsidR="005C0715" w:rsidRPr="005C0715">
        <w:rPr>
          <w:rFonts w:ascii="Times New Roman" w:hAnsi="Times New Roman" w:cs="Times New Roman"/>
          <w:sz w:val="28"/>
        </w:rPr>
        <w:t>Ямансуйская</w:t>
      </w:r>
      <w:proofErr w:type="spellEnd"/>
      <w:r w:rsidR="005C0715" w:rsidRPr="005C0715">
        <w:rPr>
          <w:rFonts w:ascii="Times New Roman" w:hAnsi="Times New Roman" w:cs="Times New Roman"/>
          <w:sz w:val="28"/>
        </w:rPr>
        <w:t xml:space="preserve"> средняя</w:t>
      </w:r>
      <w:r w:rsidRPr="005C0715">
        <w:rPr>
          <w:rFonts w:ascii="Times New Roman" w:hAnsi="Times New Roman" w:cs="Times New Roman"/>
          <w:sz w:val="28"/>
        </w:rPr>
        <w:t xml:space="preserve">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общеобразовательная </w:t>
      </w:r>
      <w:r w:rsidR="005C0715" w:rsidRPr="005C0715">
        <w:rPr>
          <w:rFonts w:ascii="Times New Roman" w:hAnsi="Times New Roman" w:cs="Times New Roman"/>
          <w:sz w:val="28"/>
        </w:rPr>
        <w:t>ш</w:t>
      </w:r>
      <w:r w:rsidRPr="005C0715">
        <w:rPr>
          <w:rFonts w:ascii="Times New Roman" w:hAnsi="Times New Roman" w:cs="Times New Roman"/>
          <w:sz w:val="28"/>
        </w:rPr>
        <w:t>кола</w:t>
      </w:r>
      <w:r w:rsidR="005C0715" w:rsidRPr="005C0715">
        <w:rPr>
          <w:rFonts w:ascii="Times New Roman" w:hAnsi="Times New Roman" w:cs="Times New Roman"/>
          <w:sz w:val="28"/>
        </w:rPr>
        <w:t>»</w:t>
      </w:r>
    </w:p>
    <w:p w:rsidR="005C0715" w:rsidRPr="005C0715" w:rsidRDefault="005C0715" w:rsidP="005C0715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:rsidR="005C0715" w:rsidRDefault="005C0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2ABC" w:rsidRPr="005C0715">
        <w:rPr>
          <w:rFonts w:ascii="Times New Roman" w:hAnsi="Times New Roman" w:cs="Times New Roman"/>
          <w:b/>
          <w:sz w:val="28"/>
          <w:szCs w:val="28"/>
        </w:rPr>
        <w:t>Критерии оценки условий реализации образовательных программ</w:t>
      </w:r>
    </w:p>
    <w:tbl>
      <w:tblPr>
        <w:tblStyle w:val="a5"/>
        <w:tblW w:w="0" w:type="auto"/>
        <w:tblLook w:val="04A0"/>
      </w:tblPr>
      <w:tblGrid>
        <w:gridCol w:w="2409"/>
        <w:gridCol w:w="5787"/>
        <w:gridCol w:w="2367"/>
      </w:tblGrid>
      <w:tr w:rsidR="005C0715" w:rsidTr="00664B1E">
        <w:tc>
          <w:tcPr>
            <w:tcW w:w="2283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условий</w:t>
            </w:r>
          </w:p>
        </w:tc>
        <w:tc>
          <w:tcPr>
            <w:tcW w:w="590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37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первая; 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высшая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% 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до 5 лет;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свыше 30 лет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 w:rsidP="00CB4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педагогических и 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охваченных непрерывным профессиональным образованиям: – тренинги, обучающие семинары, стажировки; – вне программ повышения квалификации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являющихся участниками конкурсов педагогического мастерства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в штатном расписании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по совместительству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педагогов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вмененным функционалом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имеется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</w:t>
            </w: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компьютеров в расчете на одного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 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Оснащенность учебных кабинетов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обеспечением возможности работы на стационарных компьютерах или использования переносных компьютеров;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с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оснащенного средствами сканирования и распознавания текстов;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выходом в интернет с компьютеров, расположенных в помещении библиотеки;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возможностью размножения печатных бумажных материалов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/нет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и информационное обеспечение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Приложение № 3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Муниципального </w:t>
      </w:r>
      <w:r w:rsidR="00501953" w:rsidRPr="00501953">
        <w:rPr>
          <w:rFonts w:ascii="Times New Roman" w:hAnsi="Times New Roman" w:cs="Times New Roman"/>
          <w:sz w:val="28"/>
        </w:rPr>
        <w:t xml:space="preserve">с казенного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«</w:t>
      </w:r>
      <w:proofErr w:type="spellStart"/>
      <w:r w:rsidR="00501953" w:rsidRPr="00501953">
        <w:rPr>
          <w:rFonts w:ascii="Times New Roman" w:hAnsi="Times New Roman" w:cs="Times New Roman"/>
          <w:sz w:val="28"/>
        </w:rPr>
        <w:t>Ямансуйская</w:t>
      </w:r>
      <w:proofErr w:type="spellEnd"/>
      <w:r w:rsidR="00501953" w:rsidRPr="00501953">
        <w:rPr>
          <w:rFonts w:ascii="Times New Roman" w:hAnsi="Times New Roman" w:cs="Times New Roman"/>
          <w:sz w:val="28"/>
        </w:rPr>
        <w:t xml:space="preserve"> </w:t>
      </w:r>
      <w:r w:rsidR="00501953">
        <w:rPr>
          <w:rFonts w:ascii="Times New Roman" w:hAnsi="Times New Roman" w:cs="Times New Roman"/>
          <w:sz w:val="28"/>
        </w:rPr>
        <w:t>с</w:t>
      </w:r>
      <w:r w:rsidRPr="00501953">
        <w:rPr>
          <w:rFonts w:ascii="Times New Roman" w:hAnsi="Times New Roman" w:cs="Times New Roman"/>
          <w:sz w:val="28"/>
        </w:rPr>
        <w:t xml:space="preserve">редняя </w:t>
      </w:r>
    </w:p>
    <w:p w:rsidR="002422EF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общеобразовательная школа</w:t>
      </w:r>
      <w:r w:rsidR="00501953" w:rsidRPr="00501953">
        <w:rPr>
          <w:rFonts w:ascii="Times New Roman" w:hAnsi="Times New Roman" w:cs="Times New Roman"/>
          <w:sz w:val="28"/>
        </w:rPr>
        <w:t>»</w:t>
      </w:r>
      <w:r w:rsidRPr="00501953">
        <w:rPr>
          <w:rFonts w:ascii="Times New Roman" w:hAnsi="Times New Roman" w:cs="Times New Roman"/>
          <w:sz w:val="28"/>
        </w:rPr>
        <w:t xml:space="preserve"> </w:t>
      </w:r>
    </w:p>
    <w:p w:rsidR="00501953" w:rsidRPr="00501953" w:rsidRDefault="00501953" w:rsidP="00501953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501953" w:rsidRPr="00501953" w:rsidRDefault="00AE2ABC" w:rsidP="00501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53">
        <w:rPr>
          <w:rFonts w:ascii="Times New Roman" w:hAnsi="Times New Roman" w:cs="Times New Roman"/>
          <w:b/>
          <w:sz w:val="28"/>
          <w:szCs w:val="28"/>
        </w:rPr>
        <w:t xml:space="preserve">Структура отчета о </w:t>
      </w:r>
      <w:proofErr w:type="spellStart"/>
      <w:r w:rsidRPr="005019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tbl>
      <w:tblPr>
        <w:tblStyle w:val="a5"/>
        <w:tblW w:w="0" w:type="auto"/>
        <w:tblLook w:val="04A0"/>
      </w:tblPr>
      <w:tblGrid>
        <w:gridCol w:w="1122"/>
        <w:gridCol w:w="3948"/>
        <w:gridCol w:w="5493"/>
      </w:tblGrid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равовое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деятельности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учреждения и система управления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 контактная информация учреждения в соответствии со сведениями в уставе. Наличие лицензии на осуществление образовательной деятельности с указанием всех адресов и видов реализуемых образовательных программ. Взаимодействие с организациями-партнерами, органами исполнительной власти. Структура управления, включая органы коллегиального и общественного управления. Взаимосвязь структур и органов управления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классов-комплектов.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Режим образовательной деятельности (одна/ две смены; пяти/ шестидневная неделя). Продолжительность учебного года и каникул Количество обучающихся, получающих образование: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в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форме;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заочной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режима учебной деятельности санитарно-гигиеническим требованиям.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ООП того или иного уровня,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сетевой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, осваивающих ООП: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с применением дистанционных технологий;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применением электронных средств обучения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Характеристика образовательных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реализуемых в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льном учреждении, в том числе воспитательные программы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ООП по уровням общего образования: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начального общего;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общего;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среднего общего.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индивидуальных учебных планов по разным категориям обучающихся. Направления дополнительных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объединениях дополнительного образования по каждому направлению</w:t>
            </w:r>
            <w:proofErr w:type="gramEnd"/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ровня и качества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льной подготовки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Отчет об успеваемости и качестве обучения по школе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промежуточной аттестации обучающихся. Результаты государственной итоговой аттестации. Количество учащихся, оставшихся на повторное обучение за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3 года.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в вузы выпускников профильных классов в соответствии с профилем. Процент поступления в вузы,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выпускников. Процент выпускников, трудоустроенных без продолжения получения образования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Характеристика системы воспитания в общеобразовательном учреждении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воспитательной работы в образовательном учреждении. Органы самоуправления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Результативность воспитательной работы.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ехническое обеспечение образовательного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официального сайта. Подключение к сети Интернет. Работа с электронным журналом.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Кадровое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спечение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высшим образованием.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Категорийность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работников. Группы педагогических работников по стажу работы. Возрастной состав педагогических работников. Повышение квалификации педагогических работников. 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используемых учебников федеральному перечню.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и учебно-методических пособий, используемых в образовательном процессе. Количество экземпляров учебной и учебно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расчете на одного учащегося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обеспечение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Обеспеченность школы учебниками и другой литературой. Оснащение библиотеки.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техническая база учреждения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учебно-практического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лабораторного оборудования. Специализированная учебная мебель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 учреждения</w:t>
            </w:r>
          </w:p>
        </w:tc>
        <w:tc>
          <w:tcPr>
            <w:tcW w:w="5493" w:type="dxa"/>
          </w:tcPr>
          <w:p w:rsidR="00556DCD" w:rsidRPr="00C52D59" w:rsidRDefault="00556DCD" w:rsidP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Министерства образования и науки Российской Федерации от 10 декабря 2013 г. № 1324 г. Москва «Об утверждении показателей деятельности образовательной организации, подлежащей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Pr="00C52D59" w:rsidRDefault="00556DCD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к Положению о внутренней системе </w:t>
      </w: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6DCD" w:rsidRPr="00556DCD">
        <w:rPr>
          <w:rFonts w:ascii="Times New Roman" w:hAnsi="Times New Roman" w:cs="Times New Roman"/>
          <w:sz w:val="28"/>
          <w:szCs w:val="28"/>
        </w:rPr>
        <w:t xml:space="preserve">казенного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6DCD" w:rsidRPr="00556DCD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556DCD" w:rsidRPr="00556DCD">
        <w:rPr>
          <w:rFonts w:ascii="Times New Roman" w:hAnsi="Times New Roman" w:cs="Times New Roman"/>
          <w:sz w:val="28"/>
          <w:szCs w:val="28"/>
        </w:rPr>
        <w:t xml:space="preserve"> с</w:t>
      </w:r>
      <w:r w:rsidRPr="00556DCD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556DCD" w:rsidRPr="00556DCD">
        <w:rPr>
          <w:rFonts w:ascii="Times New Roman" w:hAnsi="Times New Roman" w:cs="Times New Roman"/>
          <w:sz w:val="28"/>
          <w:szCs w:val="28"/>
        </w:rPr>
        <w:t>»</w:t>
      </w:r>
    </w:p>
    <w:p w:rsidR="00556DCD" w:rsidRPr="00556DCD" w:rsidRDefault="00556DCD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6DCD" w:rsidRDefault="00AE2ABC" w:rsidP="00556D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b/>
          <w:sz w:val="28"/>
          <w:szCs w:val="28"/>
        </w:rPr>
        <w:t>Показатели оценки предметных образовательных результатов</w:t>
      </w:r>
    </w:p>
    <w:tbl>
      <w:tblPr>
        <w:tblStyle w:val="a5"/>
        <w:tblW w:w="0" w:type="auto"/>
        <w:tblLook w:val="04A0"/>
      </w:tblPr>
      <w:tblGrid>
        <w:gridCol w:w="959"/>
        <w:gridCol w:w="7654"/>
        <w:gridCol w:w="1950"/>
      </w:tblGrid>
      <w:tr w:rsidR="00556DCD" w:rsidTr="00556DCD">
        <w:tc>
          <w:tcPr>
            <w:tcW w:w="959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Чел. / %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выпускников 11-го 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11-го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выпускников 9-го класса, получивших аттестаты об основном общем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с отличием,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 w:val="restart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  <w:p w:rsidR="00346D0F" w:rsidRPr="00C52D59" w:rsidRDefault="00346D0F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регионального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федерального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C52D59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lastRenderedPageBreak/>
        <w:t>Приложение № 5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к Положению о внутренней системе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Муниципального </w:t>
      </w:r>
      <w:r w:rsidR="00346D0F" w:rsidRPr="00346D0F">
        <w:rPr>
          <w:rFonts w:ascii="Times New Roman" w:hAnsi="Times New Roman" w:cs="Times New Roman"/>
          <w:sz w:val="28"/>
        </w:rPr>
        <w:t xml:space="preserve"> казенного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общеобразовательного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</w:t>
      </w:r>
      <w:r w:rsidR="00346D0F" w:rsidRPr="00346D0F">
        <w:rPr>
          <w:rFonts w:ascii="Times New Roman" w:hAnsi="Times New Roman" w:cs="Times New Roman"/>
          <w:sz w:val="28"/>
        </w:rPr>
        <w:t>у</w:t>
      </w:r>
      <w:r w:rsidRPr="00346D0F">
        <w:rPr>
          <w:rFonts w:ascii="Times New Roman" w:hAnsi="Times New Roman" w:cs="Times New Roman"/>
          <w:sz w:val="28"/>
        </w:rPr>
        <w:t>чреждения</w:t>
      </w:r>
      <w:r w:rsidR="00346D0F" w:rsidRPr="00346D0F">
        <w:rPr>
          <w:rFonts w:ascii="Times New Roman" w:hAnsi="Times New Roman" w:cs="Times New Roman"/>
          <w:sz w:val="28"/>
        </w:rPr>
        <w:t xml:space="preserve"> </w:t>
      </w:r>
      <w:r w:rsidRPr="00346D0F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346D0F" w:rsidRPr="00346D0F">
        <w:rPr>
          <w:rFonts w:ascii="Times New Roman" w:hAnsi="Times New Roman" w:cs="Times New Roman"/>
          <w:sz w:val="28"/>
        </w:rPr>
        <w:t>Ямансуйская</w:t>
      </w:r>
      <w:proofErr w:type="spellEnd"/>
      <w:r w:rsidR="00346D0F" w:rsidRPr="00346D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346D0F" w:rsidRPr="00346D0F">
        <w:rPr>
          <w:rFonts w:ascii="Times New Roman" w:hAnsi="Times New Roman" w:cs="Times New Roman"/>
          <w:sz w:val="28"/>
        </w:rPr>
        <w:t>с</w:t>
      </w:r>
      <w:r w:rsidRPr="00346D0F">
        <w:rPr>
          <w:rFonts w:ascii="Times New Roman" w:hAnsi="Times New Roman" w:cs="Times New Roman"/>
          <w:sz w:val="28"/>
        </w:rPr>
        <w:t>редняя</w:t>
      </w:r>
      <w:proofErr w:type="gramEnd"/>
      <w:r w:rsidRPr="00346D0F">
        <w:rPr>
          <w:rFonts w:ascii="Times New Roman" w:hAnsi="Times New Roman" w:cs="Times New Roman"/>
          <w:sz w:val="28"/>
        </w:rPr>
        <w:t xml:space="preserve">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общеобразовательная школа</w:t>
      </w:r>
      <w:r w:rsidR="00346D0F" w:rsidRPr="00346D0F">
        <w:rPr>
          <w:rFonts w:ascii="Times New Roman" w:hAnsi="Times New Roman" w:cs="Times New Roman"/>
          <w:sz w:val="28"/>
        </w:rPr>
        <w:t>»</w:t>
      </w:r>
    </w:p>
    <w:p w:rsid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P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Default="00AE2ABC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0F">
        <w:rPr>
          <w:rFonts w:ascii="Times New Roman" w:hAnsi="Times New Roman" w:cs="Times New Roman"/>
          <w:b/>
          <w:sz w:val="28"/>
          <w:szCs w:val="28"/>
        </w:rPr>
        <w:t xml:space="preserve">Показатели оценки </w:t>
      </w:r>
      <w:proofErr w:type="spellStart"/>
      <w:r w:rsidRPr="00346D0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46D0F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</w:t>
      </w: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040"/>
        <w:gridCol w:w="2457"/>
        <w:gridCol w:w="2114"/>
        <w:gridCol w:w="2286"/>
        <w:gridCol w:w="1666"/>
      </w:tblGrid>
      <w:tr w:rsidR="00D2023E" w:rsidTr="00D2023E">
        <w:trPr>
          <w:trHeight w:val="609"/>
        </w:trPr>
        <w:tc>
          <w:tcPr>
            <w:tcW w:w="2040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1666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Форма и метод оценки</w:t>
            </w:r>
          </w:p>
        </w:tc>
      </w:tr>
      <w:tr w:rsidR="00234C1A" w:rsidTr="00D2023E">
        <w:trPr>
          <w:trHeight w:val="665"/>
        </w:trPr>
        <w:tc>
          <w:tcPr>
            <w:tcW w:w="2040" w:type="dxa"/>
            <w:vMerge/>
          </w:tcPr>
          <w:p w:rsidR="00346D0F" w:rsidRPr="00C52D59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1666" w:type="dxa"/>
            <w:vMerge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346D0F" w:rsidRDefault="00346D0F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термины</w:t>
            </w:r>
          </w:p>
        </w:tc>
        <w:tc>
          <w:tcPr>
            <w:tcW w:w="2457" w:type="dxa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Число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Знак 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Признак Определение Информация Цель Результат Реальный Виртуальный Практический Теоретический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Процесс Явление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Частное Причина Следствие Закономерность Тенденция Объект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Синтез Гипотетический Вероятностный</w:t>
            </w:r>
          </w:p>
        </w:tc>
        <w:tc>
          <w:tcPr>
            <w:tcW w:w="228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 Личность Духовное (волевое) Душевное (психическое) Сознание Самосознание Детерминация Интеграция Дифференциация Экстраполяция Система Синергия</w:t>
            </w:r>
          </w:p>
        </w:tc>
        <w:tc>
          <w:tcPr>
            <w:tcW w:w="166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</w:t>
            </w:r>
          </w:p>
        </w:tc>
      </w:tr>
      <w:tr w:rsidR="00D2023E" w:rsidTr="00D2023E">
        <w:tc>
          <w:tcPr>
            <w:tcW w:w="2040" w:type="dxa"/>
          </w:tcPr>
          <w:p w:rsidR="00346D0F" w:rsidRDefault="002426B6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2457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с окружающими; – здорового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индивидуального стиля познавательной деятельности;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эффективной коммуникации;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ответственности за собственные поступки, нравственного долга;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гражданской активности;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отношения к труду и выбору профессии</w:t>
            </w:r>
          </w:p>
        </w:tc>
        <w:tc>
          <w:tcPr>
            <w:tcW w:w="228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 – выбора жизненной стратегии, построения карьеры; – средств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методов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информационного общества; – морального выбора; – взаимоотношения полов, создания семьи; – готовности к активной гражданской практике; российской идентичности; – отношения к религии как форме мировоззрения</w:t>
            </w:r>
          </w:p>
        </w:tc>
        <w:tc>
          <w:tcPr>
            <w:tcW w:w="166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диагностика в рамках мониторинга личностного развития</w:t>
            </w:r>
          </w:p>
        </w:tc>
      </w:tr>
      <w:tr w:rsidR="00234C1A" w:rsidTr="00D2023E">
        <w:trPr>
          <w:trHeight w:val="332"/>
        </w:trPr>
        <w:tc>
          <w:tcPr>
            <w:tcW w:w="2040" w:type="dxa"/>
            <w:vMerge w:val="restart"/>
          </w:tcPr>
          <w:p w:rsidR="007446D5" w:rsidRDefault="007446D5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принимать и сохранять цели учебной деятельности</w:t>
            </w:r>
          </w:p>
        </w:tc>
        <w:tc>
          <w:tcPr>
            <w:tcW w:w="1666" w:type="dxa"/>
            <w:vMerge w:val="restart"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rPr>
          <w:trHeight w:val="305"/>
        </w:trPr>
        <w:tc>
          <w:tcPr>
            <w:tcW w:w="2040" w:type="dxa"/>
            <w:vMerge/>
          </w:tcPr>
          <w:p w:rsidR="007446D5" w:rsidRPr="00C52D59" w:rsidRDefault="007446D5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tcBorders>
              <w:top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 </w:t>
            </w:r>
          </w:p>
        </w:tc>
        <w:tc>
          <w:tcPr>
            <w:tcW w:w="2114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самостоятельному поиску 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66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Pr="00234C1A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1A">
              <w:rPr>
                <w:rFonts w:ascii="Times New Roman" w:hAnsi="Times New Roman" w:cs="Times New Roman"/>
                <w:sz w:val="28"/>
                <w:szCs w:val="28"/>
              </w:rPr>
              <w:t>Умение понимать причины успеха / неуспеха учебной деятельности и способность действовать даже в ситуации неуспеха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знаковосимволиче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схем решения учебных и практических задач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создавать,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Активное использование речевых средств и ИКТ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средствами;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666" w:type="dxa"/>
            <w:vMerge w:val="restart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информацией: использование различных способов поиска, сбора,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различных источниках информации, критически оценивать и интерпретировать информацию,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получаемую из различных источников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технологий в учебной деятельности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компетентности в области 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умозаключение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114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457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речевые средства в соответствии с целями коммуникации: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диалоге;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первичный опыт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текстов художественного стиля;</w:t>
            </w:r>
          </w:p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использование в речи не менее трех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 языка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дискуссии; – развитие опыта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 – создание текстов художественного, публицистического и научно-популярного стилей; – использование в речи не менее семи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дебатах; – устойчивые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презентаций; – владение всеми функциональными стилями; – владение всеми основными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выразительными средствами языка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диагностический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проектов</w:t>
            </w: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учебное сотрудничество со сверстниками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учитывать позиции участников деятельности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D2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 к Положению о внутренней системе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Муниципального</w:t>
      </w:r>
      <w:r w:rsidR="00D2023E" w:rsidRPr="00D2023E"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Pr="00D2023E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 w:rsidR="00D2023E" w:rsidRPr="00D2023E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D2023E" w:rsidRPr="00D2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23E" w:rsidRPr="00D2023E">
        <w:rPr>
          <w:rFonts w:ascii="Times New Roman" w:hAnsi="Times New Roman" w:cs="Times New Roman"/>
          <w:sz w:val="28"/>
          <w:szCs w:val="28"/>
        </w:rPr>
        <w:t>с</w:t>
      </w:r>
      <w:r w:rsidRPr="00D2023E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Pr="00D2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="00D2023E" w:rsidRPr="00D2023E">
        <w:rPr>
          <w:rFonts w:ascii="Times New Roman" w:hAnsi="Times New Roman" w:cs="Times New Roman"/>
          <w:sz w:val="28"/>
          <w:szCs w:val="28"/>
        </w:rPr>
        <w:t>»</w:t>
      </w:r>
    </w:p>
    <w:p w:rsidR="00D2023E" w:rsidRDefault="00D2023E">
      <w:pPr>
        <w:rPr>
          <w:rFonts w:ascii="Times New Roman" w:hAnsi="Times New Roman" w:cs="Times New Roman"/>
          <w:sz w:val="28"/>
          <w:szCs w:val="28"/>
        </w:rPr>
      </w:pPr>
    </w:p>
    <w:p w:rsidR="00660615" w:rsidRDefault="00AE2ABC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5">
        <w:rPr>
          <w:rFonts w:ascii="Times New Roman" w:hAnsi="Times New Roman" w:cs="Times New Roman"/>
          <w:b/>
          <w:sz w:val="28"/>
          <w:szCs w:val="28"/>
        </w:rPr>
        <w:t>Мониторинг ли</w:t>
      </w:r>
      <w:r w:rsidR="00660615" w:rsidRPr="00660615">
        <w:rPr>
          <w:rFonts w:ascii="Times New Roman" w:hAnsi="Times New Roman" w:cs="Times New Roman"/>
          <w:b/>
          <w:sz w:val="28"/>
          <w:szCs w:val="28"/>
        </w:rPr>
        <w:t xml:space="preserve">чностного развития </w:t>
      </w:r>
      <w:proofErr w:type="gramStart"/>
      <w:r w:rsidR="00660615" w:rsidRPr="0066061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5"/>
        <w:tblW w:w="0" w:type="auto"/>
        <w:tblLayout w:type="fixed"/>
        <w:tblLook w:val="04A0"/>
      </w:tblPr>
      <w:tblGrid>
        <w:gridCol w:w="408"/>
        <w:gridCol w:w="1799"/>
        <w:gridCol w:w="1876"/>
        <w:gridCol w:w="1979"/>
        <w:gridCol w:w="1342"/>
        <w:gridCol w:w="1601"/>
        <w:gridCol w:w="1558"/>
      </w:tblGrid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Диагностируемое личностное </w:t>
            </w:r>
          </w:p>
        </w:tc>
        <w:tc>
          <w:tcPr>
            <w:tcW w:w="1876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Показатель </w:t>
            </w:r>
            <w:proofErr w:type="spellStart"/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1979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Предмет мониторинга по показателю</w:t>
            </w:r>
          </w:p>
        </w:tc>
        <w:tc>
          <w:tcPr>
            <w:tcW w:w="1342" w:type="dxa"/>
          </w:tcPr>
          <w:p w:rsidR="00660615" w:rsidRPr="00660615" w:rsidRDefault="00660615" w:rsidP="00660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Оценочная процедура</w:t>
            </w:r>
          </w:p>
        </w:tc>
        <w:tc>
          <w:tcPr>
            <w:tcW w:w="1601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558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процедур мониторинга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личностных УУД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морально-этической ориентации (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приложение 4 к Положению о ВСОКО)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демонстрирующих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морально-этической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течение года, в рамках классных часов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 гражданской позиции; российская идентичность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ценностной ориентации гражданского выбора и владение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терминологией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наличие ценностной ориентации гражданского выбора и 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общественно-политической терминологией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наблюдение. Тестирование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совместно (или классный руководитель) с преподавателем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 политических дисциплин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понятия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идентичности.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учащихся,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освоивших понятие российской идентичности и демонстрирующих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Опрос. Встроен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педагогическо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наблюдение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учащихся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учащегося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601" w:type="dxa"/>
          </w:tcPr>
          <w:p w:rsidR="00660615" w:rsidRDefault="005A251A" w:rsidP="005A2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и (или) классный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рамках содержания рабочих программ по обществознанию и (или) литературе</w:t>
            </w:r>
          </w:p>
        </w:tc>
        <w:tc>
          <w:tcPr>
            <w:tcW w:w="155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5A251A" w:rsidRPr="00C52D59" w:rsidRDefault="005A251A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Опыт выполнения учащимся проектов, тематика которых свидетельствует о патриотических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чувствах учащегося, его интересе к культуре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своего народа, ценностям семьи и брака</w:t>
            </w:r>
          </w:p>
        </w:tc>
        <w:tc>
          <w:tcPr>
            <w:tcW w:w="1979" w:type="dxa"/>
          </w:tcPr>
          <w:p w:rsidR="005A251A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учащихся, имеющих завершенные и презентованные проекты,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свидетельствует о патриотических чувствах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учащегося, его интересе к культуре и истории своего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здорового образа жизни; ценностное отношение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Стабильность посещения занятий физической культурой. Сокращения количества пропусков уроков по болезни. Соблюдение элементарных правил гигиены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учет. Отзыв 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уважения к труду как способу самореализации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активности участи в трудовых практиках, в том числе в качестве волонтера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Отзыв классного руководителя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основ экологической культуры</w:t>
            </w:r>
          </w:p>
        </w:tc>
        <w:tc>
          <w:tcPr>
            <w:tcW w:w="1876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197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понятий экологического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</w:t>
            </w:r>
          </w:p>
        </w:tc>
        <w:tc>
          <w:tcPr>
            <w:tcW w:w="1342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 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 совместно с классным руководителем</w:t>
            </w:r>
          </w:p>
        </w:tc>
        <w:tc>
          <w:tcPr>
            <w:tcW w:w="1558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</w:tbl>
    <w:p w:rsidR="00660615" w:rsidRPr="00660615" w:rsidRDefault="00660615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Приложение № 7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Муниципального</w:t>
      </w:r>
      <w:r w:rsidR="003E2770" w:rsidRPr="003E2770">
        <w:rPr>
          <w:rFonts w:ascii="Times New Roman" w:hAnsi="Times New Roman" w:cs="Times New Roman"/>
          <w:sz w:val="28"/>
        </w:rPr>
        <w:t xml:space="preserve"> казенного</w:t>
      </w:r>
      <w:r w:rsidRPr="003E2770">
        <w:rPr>
          <w:rFonts w:ascii="Times New Roman" w:hAnsi="Times New Roman" w:cs="Times New Roman"/>
          <w:sz w:val="28"/>
        </w:rPr>
        <w:t xml:space="preserve">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«</w:t>
      </w:r>
      <w:proofErr w:type="spellStart"/>
      <w:r w:rsidR="003E2770" w:rsidRPr="003E2770">
        <w:rPr>
          <w:rFonts w:ascii="Times New Roman" w:hAnsi="Times New Roman" w:cs="Times New Roman"/>
          <w:sz w:val="28"/>
        </w:rPr>
        <w:t>Ямансуйская</w:t>
      </w:r>
      <w:proofErr w:type="spellEnd"/>
      <w:r w:rsidR="003E2770" w:rsidRPr="003E2770">
        <w:rPr>
          <w:rFonts w:ascii="Times New Roman" w:hAnsi="Times New Roman" w:cs="Times New Roman"/>
          <w:sz w:val="28"/>
        </w:rPr>
        <w:t xml:space="preserve"> с</w:t>
      </w:r>
      <w:r w:rsidRPr="003E2770">
        <w:rPr>
          <w:rFonts w:ascii="Times New Roman" w:hAnsi="Times New Roman" w:cs="Times New Roman"/>
          <w:sz w:val="28"/>
        </w:rPr>
        <w:t xml:space="preserve">редняя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общеобразовательная школа</w:t>
      </w:r>
      <w:r w:rsidR="003E2770" w:rsidRPr="003E2770">
        <w:rPr>
          <w:rFonts w:ascii="Times New Roman" w:hAnsi="Times New Roman" w:cs="Times New Roman"/>
          <w:sz w:val="28"/>
        </w:rPr>
        <w:t>»</w:t>
      </w:r>
    </w:p>
    <w:p w:rsidR="003E2770" w:rsidRDefault="003E2770">
      <w:pPr>
        <w:rPr>
          <w:rFonts w:ascii="Times New Roman" w:hAnsi="Times New Roman" w:cs="Times New Roman"/>
          <w:sz w:val="28"/>
          <w:szCs w:val="28"/>
        </w:rPr>
      </w:pPr>
    </w:p>
    <w:p w:rsidR="009469ED" w:rsidRPr="009469ED" w:rsidRDefault="00AE2ABC" w:rsidP="00946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ED">
        <w:rPr>
          <w:rFonts w:ascii="Times New Roman" w:hAnsi="Times New Roman" w:cs="Times New Roman"/>
          <w:b/>
          <w:sz w:val="28"/>
          <w:szCs w:val="28"/>
        </w:rPr>
        <w:t>Модель Циклограммы работы М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К</w:t>
      </w:r>
      <w:r w:rsidRPr="009469E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9469ED" w:rsidRPr="009469ED">
        <w:rPr>
          <w:rFonts w:ascii="Times New Roman" w:hAnsi="Times New Roman" w:cs="Times New Roman"/>
          <w:b/>
          <w:sz w:val="28"/>
          <w:szCs w:val="28"/>
        </w:rPr>
        <w:t>Ямансуйская</w:t>
      </w:r>
      <w:proofErr w:type="spellEnd"/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9ED">
        <w:rPr>
          <w:rFonts w:ascii="Times New Roman" w:hAnsi="Times New Roman" w:cs="Times New Roman"/>
          <w:b/>
          <w:sz w:val="28"/>
          <w:szCs w:val="28"/>
        </w:rPr>
        <w:t>СОШ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»</w:t>
      </w:r>
      <w:r w:rsidRPr="009469ED">
        <w:rPr>
          <w:rFonts w:ascii="Times New Roman" w:hAnsi="Times New Roman" w:cs="Times New Roman"/>
          <w:b/>
          <w:sz w:val="28"/>
          <w:szCs w:val="28"/>
        </w:rPr>
        <w:t xml:space="preserve"> по проведению оценочных процедур ВСОКО на 20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19</w:t>
      </w:r>
      <w:r w:rsidRPr="009469ED">
        <w:rPr>
          <w:rFonts w:ascii="Times New Roman" w:hAnsi="Times New Roman" w:cs="Times New Roman"/>
          <w:b/>
          <w:sz w:val="28"/>
          <w:szCs w:val="28"/>
        </w:rPr>
        <w:t>-20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9469E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458"/>
        <w:gridCol w:w="1351"/>
        <w:gridCol w:w="1673"/>
        <w:gridCol w:w="1588"/>
        <w:gridCol w:w="1737"/>
        <w:gridCol w:w="1873"/>
        <w:gridCol w:w="1883"/>
      </w:tblGrid>
      <w:tr w:rsidR="009469ED" w:rsidTr="009469ED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месяц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ООП</w:t>
            </w: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условий реализации ООП</w:t>
            </w: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результатов освоения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</w:t>
            </w: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9469ED" w:rsidTr="00615DD2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Инвариантная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F1D99">
        <w:tc>
          <w:tcPr>
            <w:tcW w:w="10563" w:type="dxa"/>
            <w:gridSpan w:val="7"/>
          </w:tcPr>
          <w:p w:rsidR="009469ED" w:rsidRDefault="009469ED" w:rsidP="009469ED">
            <w:pPr>
              <w:tabs>
                <w:tab w:val="left" w:pos="4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/>
    <w:sectPr w:rsidR="009469ED" w:rsidSect="00D2023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7760D"/>
    <w:multiLevelType w:val="multilevel"/>
    <w:tmpl w:val="3FF62B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2ABC"/>
    <w:rsid w:val="00071A30"/>
    <w:rsid w:val="000A2760"/>
    <w:rsid w:val="001245A6"/>
    <w:rsid w:val="001878EC"/>
    <w:rsid w:val="00234C1A"/>
    <w:rsid w:val="002422EF"/>
    <w:rsid w:val="002426B6"/>
    <w:rsid w:val="00346D0F"/>
    <w:rsid w:val="003E2770"/>
    <w:rsid w:val="004A58ED"/>
    <w:rsid w:val="00501953"/>
    <w:rsid w:val="00556DCD"/>
    <w:rsid w:val="00594EB3"/>
    <w:rsid w:val="005A251A"/>
    <w:rsid w:val="005C0715"/>
    <w:rsid w:val="00643F72"/>
    <w:rsid w:val="00660615"/>
    <w:rsid w:val="00662CD7"/>
    <w:rsid w:val="00664B1E"/>
    <w:rsid w:val="0068616A"/>
    <w:rsid w:val="007446D5"/>
    <w:rsid w:val="00802095"/>
    <w:rsid w:val="008303DF"/>
    <w:rsid w:val="008B74EA"/>
    <w:rsid w:val="00912B6A"/>
    <w:rsid w:val="009469ED"/>
    <w:rsid w:val="009F524E"/>
    <w:rsid w:val="00AE2ABC"/>
    <w:rsid w:val="00B639B1"/>
    <w:rsid w:val="00BA4159"/>
    <w:rsid w:val="00BC691A"/>
    <w:rsid w:val="00C52D59"/>
    <w:rsid w:val="00CB4FDF"/>
    <w:rsid w:val="00D2023E"/>
    <w:rsid w:val="00FC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07DB"/>
    <w:pPr>
      <w:ind w:left="720"/>
      <w:contextualSpacing/>
    </w:pPr>
  </w:style>
  <w:style w:type="table" w:styleId="a5">
    <w:name w:val="Table Grid"/>
    <w:basedOn w:val="a1"/>
    <w:uiPriority w:val="59"/>
    <w:rsid w:val="0007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89A-A454-4036-9507-3BD00470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35</Pages>
  <Words>8461</Words>
  <Characters>48231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2020-01-17T18:35:00Z</cp:lastPrinted>
  <dcterms:created xsi:type="dcterms:W3CDTF">2020-01-17T12:04:00Z</dcterms:created>
  <dcterms:modified xsi:type="dcterms:W3CDTF">2020-01-17T18:40:00Z</dcterms:modified>
</cp:coreProperties>
</file>