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501" w:rsidRPr="002A5501" w:rsidRDefault="002A5501" w:rsidP="002A5501">
      <w:pPr>
        <w:pBdr>
          <w:bottom w:val="single" w:sz="6" w:space="0" w:color="A2A9B1"/>
        </w:pBdr>
        <w:spacing w:after="60" w:line="240" w:lineRule="auto"/>
        <w:outlineLvl w:val="0"/>
        <w:rPr>
          <w:rFonts w:ascii="Times New Roman" w:eastAsia="Times New Roman" w:hAnsi="Times New Roman" w:cs="Times New Roman"/>
          <w:color w:val="000000"/>
          <w:kern w:val="36"/>
          <w:sz w:val="40"/>
          <w:szCs w:val="40"/>
          <w:lang w:eastAsia="ru-RU"/>
        </w:rPr>
      </w:pPr>
      <w:r>
        <w:rPr>
          <w:rFonts w:ascii="Times New Roman" w:eastAsia="Times New Roman" w:hAnsi="Times New Roman" w:cs="Times New Roman"/>
          <w:color w:val="000000"/>
          <w:kern w:val="36"/>
          <w:sz w:val="28"/>
          <w:szCs w:val="28"/>
          <w:lang w:eastAsia="ru-RU"/>
        </w:rPr>
        <w:t xml:space="preserve">                   </w:t>
      </w:r>
      <w:r w:rsidRPr="002A5501">
        <w:rPr>
          <w:rFonts w:ascii="Times New Roman" w:eastAsia="Times New Roman" w:hAnsi="Times New Roman" w:cs="Times New Roman"/>
          <w:color w:val="000000"/>
          <w:kern w:val="36"/>
          <w:sz w:val="28"/>
          <w:szCs w:val="28"/>
          <w:lang w:eastAsia="ru-RU"/>
        </w:rPr>
        <w:t xml:space="preserve">               </w:t>
      </w:r>
      <w:r w:rsidRPr="002A5501">
        <w:rPr>
          <w:rFonts w:ascii="Times New Roman" w:eastAsia="Times New Roman" w:hAnsi="Times New Roman" w:cs="Times New Roman"/>
          <w:color w:val="000000"/>
          <w:kern w:val="36"/>
          <w:sz w:val="40"/>
          <w:szCs w:val="40"/>
          <w:lang w:eastAsia="ru-RU"/>
        </w:rPr>
        <w:t>Должностная инструкция</w:t>
      </w:r>
    </w:p>
    <w:p w:rsidR="002A5501" w:rsidRPr="002A5501" w:rsidRDefault="002A5501" w:rsidP="002A5501">
      <w:pPr>
        <w:shd w:val="clear" w:color="auto" w:fill="FFFFFF"/>
        <w:spacing w:before="120" w:after="120" w:line="336" w:lineRule="atLeast"/>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b/>
          <w:bCs/>
          <w:color w:val="000000" w:themeColor="text1"/>
          <w:sz w:val="28"/>
          <w:szCs w:val="28"/>
          <w:lang w:eastAsia="ru-RU"/>
        </w:rPr>
        <w:t xml:space="preserve">              Должностная инструкция</w:t>
      </w:r>
      <w:r w:rsidRPr="002A5501">
        <w:rPr>
          <w:rFonts w:ascii="Times New Roman" w:eastAsia="Times New Roman" w:hAnsi="Times New Roman" w:cs="Times New Roman"/>
          <w:color w:val="000000" w:themeColor="text1"/>
          <w:sz w:val="28"/>
          <w:szCs w:val="28"/>
          <w:lang w:eastAsia="ru-RU"/>
        </w:rPr>
        <w:t> — </w:t>
      </w:r>
      <w:hyperlink r:id="rId5" w:tooltip="Документ" w:history="1">
        <w:r w:rsidRPr="002A5501">
          <w:rPr>
            <w:rFonts w:ascii="Times New Roman" w:eastAsia="Times New Roman" w:hAnsi="Times New Roman" w:cs="Times New Roman"/>
            <w:color w:val="000000" w:themeColor="text1"/>
            <w:sz w:val="28"/>
            <w:szCs w:val="28"/>
            <w:lang w:eastAsia="ru-RU"/>
          </w:rPr>
          <w:t>документ</w:t>
        </w:r>
      </w:hyperlink>
      <w:r w:rsidRPr="002A5501">
        <w:rPr>
          <w:rFonts w:ascii="Times New Roman" w:eastAsia="Times New Roman" w:hAnsi="Times New Roman" w:cs="Times New Roman"/>
          <w:color w:val="000000" w:themeColor="text1"/>
          <w:sz w:val="28"/>
          <w:szCs w:val="28"/>
          <w:lang w:eastAsia="ru-RU"/>
        </w:rPr>
        <w:t>, регламентирующий производственные </w:t>
      </w:r>
      <w:hyperlink r:id="rId6" w:tooltip="Полномочие (право)" w:history="1">
        <w:r w:rsidRPr="002A5501">
          <w:rPr>
            <w:rFonts w:ascii="Times New Roman" w:eastAsia="Times New Roman" w:hAnsi="Times New Roman" w:cs="Times New Roman"/>
            <w:color w:val="000000" w:themeColor="text1"/>
            <w:sz w:val="28"/>
            <w:szCs w:val="28"/>
            <w:lang w:eastAsia="ru-RU"/>
          </w:rPr>
          <w:t>полномочия</w:t>
        </w:r>
      </w:hyperlink>
      <w:r w:rsidRPr="002A5501">
        <w:rPr>
          <w:rFonts w:ascii="Times New Roman" w:eastAsia="Times New Roman" w:hAnsi="Times New Roman" w:cs="Times New Roman"/>
          <w:color w:val="000000" w:themeColor="text1"/>
          <w:sz w:val="28"/>
          <w:szCs w:val="28"/>
          <w:lang w:eastAsia="ru-RU"/>
        </w:rPr>
        <w:t> и </w:t>
      </w:r>
      <w:hyperlink r:id="rId7" w:tooltip="Обязанность" w:history="1">
        <w:r w:rsidRPr="002A5501">
          <w:rPr>
            <w:rFonts w:ascii="Times New Roman" w:eastAsia="Times New Roman" w:hAnsi="Times New Roman" w:cs="Times New Roman"/>
            <w:color w:val="000000" w:themeColor="text1"/>
            <w:sz w:val="28"/>
            <w:szCs w:val="28"/>
            <w:lang w:eastAsia="ru-RU"/>
          </w:rPr>
          <w:t>обязанности</w:t>
        </w:r>
      </w:hyperlink>
      <w:r w:rsidRPr="002A5501">
        <w:rPr>
          <w:rFonts w:ascii="Times New Roman" w:eastAsia="Times New Roman" w:hAnsi="Times New Roman" w:cs="Times New Roman"/>
          <w:color w:val="000000" w:themeColor="text1"/>
          <w:sz w:val="28"/>
          <w:szCs w:val="28"/>
          <w:lang w:eastAsia="ru-RU"/>
        </w:rPr>
        <w:t> </w:t>
      </w:r>
      <w:hyperlink r:id="rId8" w:tooltip="Работник" w:history="1">
        <w:r w:rsidRPr="002A5501">
          <w:rPr>
            <w:rFonts w:ascii="Times New Roman" w:eastAsia="Times New Roman" w:hAnsi="Times New Roman" w:cs="Times New Roman"/>
            <w:color w:val="000000" w:themeColor="text1"/>
            <w:sz w:val="28"/>
            <w:szCs w:val="28"/>
            <w:lang w:eastAsia="ru-RU"/>
          </w:rPr>
          <w:t>работника</w:t>
        </w:r>
      </w:hyperlink>
      <w:r w:rsidRPr="002A5501">
        <w:rPr>
          <w:rFonts w:ascii="Times New Roman" w:eastAsia="Times New Roman" w:hAnsi="Times New Roman" w:cs="Times New Roman"/>
          <w:color w:val="000000" w:themeColor="text1"/>
          <w:sz w:val="28"/>
          <w:szCs w:val="28"/>
          <w:lang w:eastAsia="ru-RU"/>
        </w:rPr>
        <w:t>.</w:t>
      </w:r>
    </w:p>
    <w:p w:rsidR="002A5501" w:rsidRPr="002A5501" w:rsidRDefault="002A5501" w:rsidP="002A5501">
      <w:pPr>
        <w:shd w:val="clear" w:color="auto" w:fill="FFFFFF"/>
        <w:spacing w:before="120" w:after="120" w:line="336" w:lineRule="atLeast"/>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color w:val="000000" w:themeColor="text1"/>
          <w:sz w:val="28"/>
          <w:szCs w:val="28"/>
          <w:lang w:eastAsia="ru-RU"/>
        </w:rPr>
        <w:t>Должностные инструкции разрабатывает руководитель подразделения для своих непосредственных подчиненных. Должностные инструкции на </w:t>
      </w:r>
      <w:hyperlink r:id="rId9" w:tooltip="Должность" w:history="1">
        <w:r w:rsidRPr="002A5501">
          <w:rPr>
            <w:rFonts w:ascii="Times New Roman" w:eastAsia="Times New Roman" w:hAnsi="Times New Roman" w:cs="Times New Roman"/>
            <w:color w:val="000000" w:themeColor="text1"/>
            <w:sz w:val="28"/>
            <w:szCs w:val="28"/>
            <w:lang w:eastAsia="ru-RU"/>
          </w:rPr>
          <w:t>должности</w:t>
        </w:r>
      </w:hyperlink>
      <w:r w:rsidRPr="002A5501">
        <w:rPr>
          <w:rFonts w:ascii="Times New Roman" w:eastAsia="Times New Roman" w:hAnsi="Times New Roman" w:cs="Times New Roman"/>
          <w:color w:val="000000" w:themeColor="text1"/>
          <w:sz w:val="28"/>
          <w:szCs w:val="28"/>
          <w:lang w:eastAsia="ru-RU"/>
        </w:rPr>
        <w:t>, находящиеся непосредственно в его подчинении, утверждает руководитель </w:t>
      </w:r>
      <w:hyperlink r:id="rId10" w:tooltip="Организация" w:history="1">
        <w:r w:rsidRPr="002A5501">
          <w:rPr>
            <w:rFonts w:ascii="Times New Roman" w:eastAsia="Times New Roman" w:hAnsi="Times New Roman" w:cs="Times New Roman"/>
            <w:color w:val="000000" w:themeColor="text1"/>
            <w:sz w:val="28"/>
            <w:szCs w:val="28"/>
            <w:lang w:eastAsia="ru-RU"/>
          </w:rPr>
          <w:t>организации</w:t>
        </w:r>
      </w:hyperlink>
      <w:r w:rsidRPr="002A5501">
        <w:rPr>
          <w:rFonts w:ascii="Times New Roman" w:eastAsia="Times New Roman" w:hAnsi="Times New Roman" w:cs="Times New Roman"/>
          <w:color w:val="000000" w:themeColor="text1"/>
          <w:sz w:val="28"/>
          <w:szCs w:val="28"/>
          <w:lang w:eastAsia="ru-RU"/>
        </w:rPr>
        <w:t>. На другие должности инструкции утверждают соответствующие заместители по функции. Первый экземпляр должностной инструкции на каждого работника хранится в </w:t>
      </w:r>
      <w:hyperlink r:id="rId11" w:tooltip="Отдел кадров" w:history="1">
        <w:r w:rsidRPr="002A5501">
          <w:rPr>
            <w:rFonts w:ascii="Times New Roman" w:eastAsia="Times New Roman" w:hAnsi="Times New Roman" w:cs="Times New Roman"/>
            <w:color w:val="000000" w:themeColor="text1"/>
            <w:sz w:val="28"/>
            <w:szCs w:val="28"/>
            <w:lang w:eastAsia="ru-RU"/>
          </w:rPr>
          <w:t>отделе кадров</w:t>
        </w:r>
      </w:hyperlink>
      <w:r w:rsidRPr="002A5501">
        <w:rPr>
          <w:rFonts w:ascii="Times New Roman" w:eastAsia="Times New Roman" w:hAnsi="Times New Roman" w:cs="Times New Roman"/>
          <w:color w:val="000000" w:themeColor="text1"/>
          <w:sz w:val="28"/>
          <w:szCs w:val="28"/>
          <w:lang w:eastAsia="ru-RU"/>
        </w:rPr>
        <w:t>, второй — у руководителя подразделения, третий — у работника.</w:t>
      </w:r>
    </w:p>
    <w:p w:rsidR="002A5501" w:rsidRPr="002A5501" w:rsidRDefault="002A5501" w:rsidP="002A5501">
      <w:pPr>
        <w:shd w:val="clear" w:color="auto" w:fill="FFFFFF"/>
        <w:spacing w:before="120" w:after="120" w:line="336" w:lineRule="atLeast"/>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color w:val="000000" w:themeColor="text1"/>
          <w:sz w:val="28"/>
          <w:szCs w:val="28"/>
          <w:lang w:eastAsia="ru-RU"/>
        </w:rPr>
        <w:t>Должностные инструкции разрабатывают в соответствии с положением о подразделении. Комплект должностных инструкций охватывает все функции подразделения и равномерно распределяет нагрузку между работниками с учетом уровня их квалификации. Каждая должностная инструкция содержит однозначное определение того, чем данная работа отличается от всех иных работ. Ответственность за полноту обеспечения организации должностными инструкциями лежит на начальнике отдела кадров.</w:t>
      </w:r>
    </w:p>
    <w:p w:rsidR="002A5501" w:rsidRPr="002A5501" w:rsidRDefault="002A5501" w:rsidP="002A5501">
      <w:pPr>
        <w:shd w:val="clear" w:color="auto" w:fill="FFFFFF"/>
        <w:spacing w:before="120" w:after="120" w:line="336" w:lineRule="atLeast"/>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color w:val="000000" w:themeColor="text1"/>
          <w:sz w:val="28"/>
          <w:szCs w:val="28"/>
          <w:lang w:eastAsia="ru-RU"/>
        </w:rPr>
        <w:t xml:space="preserve">Не существует стандарта, регламентирующего содержание и процедуру разработки должностной инструкции, в </w:t>
      </w:r>
      <w:proofErr w:type="gramStart"/>
      <w:r w:rsidRPr="002A5501">
        <w:rPr>
          <w:rFonts w:ascii="Times New Roman" w:eastAsia="Times New Roman" w:hAnsi="Times New Roman" w:cs="Times New Roman"/>
          <w:color w:val="000000" w:themeColor="text1"/>
          <w:sz w:val="28"/>
          <w:szCs w:val="28"/>
          <w:lang w:eastAsia="ru-RU"/>
        </w:rPr>
        <w:t>связи</w:t>
      </w:r>
      <w:proofErr w:type="gramEnd"/>
      <w:r w:rsidRPr="002A5501">
        <w:rPr>
          <w:rFonts w:ascii="Times New Roman" w:eastAsia="Times New Roman" w:hAnsi="Times New Roman" w:cs="Times New Roman"/>
          <w:color w:val="000000" w:themeColor="text1"/>
          <w:sz w:val="28"/>
          <w:szCs w:val="28"/>
          <w:lang w:eastAsia="ru-RU"/>
        </w:rPr>
        <w:t xml:space="preserve"> с чем каждая организация имеет возможность самостоятельно формировать описание той или иной должности. Должностная инструкция содержит информацию, которая необходима в процессе управления персоналом:</w:t>
      </w:r>
    </w:p>
    <w:p w:rsidR="002A5501" w:rsidRPr="002A5501" w:rsidRDefault="002A5501" w:rsidP="002A5501">
      <w:pPr>
        <w:numPr>
          <w:ilvl w:val="0"/>
          <w:numId w:val="1"/>
        </w:numPr>
        <w:shd w:val="clear" w:color="auto" w:fill="FFFFFF"/>
        <w:spacing w:before="100" w:beforeAutospacing="1" w:after="24" w:line="336" w:lineRule="atLeast"/>
        <w:ind w:left="768"/>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color w:val="000000" w:themeColor="text1"/>
          <w:sz w:val="28"/>
          <w:szCs w:val="28"/>
          <w:lang w:eastAsia="ru-RU"/>
        </w:rPr>
        <w:t xml:space="preserve">Должностная инструкция — это руководство к действию для самого работника: она дает знание того, каких действий от него </w:t>
      </w:r>
      <w:proofErr w:type="gramStart"/>
      <w:r w:rsidRPr="002A5501">
        <w:rPr>
          <w:rFonts w:ascii="Times New Roman" w:eastAsia="Times New Roman" w:hAnsi="Times New Roman" w:cs="Times New Roman"/>
          <w:color w:val="000000" w:themeColor="text1"/>
          <w:sz w:val="28"/>
          <w:szCs w:val="28"/>
          <w:lang w:eastAsia="ru-RU"/>
        </w:rPr>
        <w:t>ожидают</w:t>
      </w:r>
      <w:proofErr w:type="gramEnd"/>
      <w:r w:rsidRPr="002A5501">
        <w:rPr>
          <w:rFonts w:ascii="Times New Roman" w:eastAsia="Times New Roman" w:hAnsi="Times New Roman" w:cs="Times New Roman"/>
          <w:color w:val="000000" w:themeColor="text1"/>
          <w:sz w:val="28"/>
          <w:szCs w:val="28"/>
          <w:lang w:eastAsia="ru-RU"/>
        </w:rPr>
        <w:t xml:space="preserve"> и по каким критериям будут оценивать результаты труда, представляет ориентиры для повышения уровня квалификации работника в рамках данной должности. Участие в обсуждении должностной инструкции дает возможность работнику влиять на условия, организацию, критерии оценки его труда.</w:t>
      </w:r>
    </w:p>
    <w:p w:rsidR="002A5501" w:rsidRPr="002A5501" w:rsidRDefault="002A5501" w:rsidP="002A5501">
      <w:pPr>
        <w:numPr>
          <w:ilvl w:val="0"/>
          <w:numId w:val="1"/>
        </w:numPr>
        <w:shd w:val="clear" w:color="auto" w:fill="FFFFFF"/>
        <w:spacing w:before="100" w:beforeAutospacing="1" w:after="24" w:line="336" w:lineRule="atLeast"/>
        <w:ind w:left="768"/>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color w:val="000000" w:themeColor="text1"/>
          <w:sz w:val="28"/>
          <w:szCs w:val="28"/>
          <w:lang w:eastAsia="ru-RU"/>
        </w:rPr>
        <w:t>Должностная инструкция — основа для проведения оценки результатов трудовой деятельности работника, принятия решения о его дальнейшем внутреннем движении и переподготовке (повышении, перемещении, увольнении, зачислении в резерв руководящих кадров, направлении на дополнительное обучение и т. п.).</w:t>
      </w:r>
    </w:p>
    <w:p w:rsidR="002A5501" w:rsidRPr="002A5501" w:rsidRDefault="002A5501" w:rsidP="002A5501">
      <w:pPr>
        <w:numPr>
          <w:ilvl w:val="0"/>
          <w:numId w:val="1"/>
        </w:numPr>
        <w:shd w:val="clear" w:color="auto" w:fill="FFFFFF"/>
        <w:spacing w:before="100" w:beforeAutospacing="1" w:after="24" w:line="336" w:lineRule="atLeast"/>
        <w:ind w:left="768"/>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color w:val="000000" w:themeColor="text1"/>
          <w:sz w:val="28"/>
          <w:szCs w:val="28"/>
          <w:lang w:eastAsia="ru-RU"/>
        </w:rPr>
        <w:t>Должностная инструкция содержит информацию для проведения обоснованного отбора работников при найме, оценке уровня соответствия кандидатов на вакантные должности.</w:t>
      </w:r>
    </w:p>
    <w:p w:rsidR="00FC62EC" w:rsidRPr="002A5501" w:rsidRDefault="002A5501" w:rsidP="002A5501">
      <w:pPr>
        <w:numPr>
          <w:ilvl w:val="0"/>
          <w:numId w:val="1"/>
        </w:numPr>
        <w:shd w:val="clear" w:color="auto" w:fill="FFFFFF"/>
        <w:spacing w:before="100" w:beforeAutospacing="1" w:after="24" w:line="336" w:lineRule="atLeast"/>
        <w:ind w:left="768"/>
        <w:rPr>
          <w:rFonts w:ascii="Times New Roman" w:eastAsia="Times New Roman" w:hAnsi="Times New Roman" w:cs="Times New Roman"/>
          <w:color w:val="000000" w:themeColor="text1"/>
          <w:sz w:val="28"/>
          <w:szCs w:val="28"/>
          <w:lang w:eastAsia="ru-RU"/>
        </w:rPr>
      </w:pPr>
      <w:r w:rsidRPr="002A5501">
        <w:rPr>
          <w:rFonts w:ascii="Times New Roman" w:eastAsia="Times New Roman" w:hAnsi="Times New Roman" w:cs="Times New Roman"/>
          <w:color w:val="000000" w:themeColor="text1"/>
          <w:sz w:val="28"/>
          <w:szCs w:val="28"/>
          <w:lang w:eastAsia="ru-RU"/>
        </w:rPr>
        <w:t>Должностные инструкции используются при ранжировании работ/должностей и последующей разработке внутрифирменных систем оплаты труда.</w:t>
      </w:r>
    </w:p>
    <w:sectPr w:rsidR="00FC62EC" w:rsidRPr="002A5501" w:rsidSect="002A5501">
      <w:pgSz w:w="11906" w:h="16838"/>
      <w:pgMar w:top="1134" w:right="1274" w:bottom="1134" w:left="1276" w:header="708" w:footer="708" w:gutter="0"/>
      <w:pgBorders w:offsetFrom="page">
        <w:top w:val="crazyMaze" w:sz="24" w:space="24" w:color="A2A9B1"/>
        <w:left w:val="crazyMaze" w:sz="24" w:space="24" w:color="A2A9B1"/>
        <w:bottom w:val="crazyMaze" w:sz="24" w:space="24" w:color="A2A9B1"/>
        <w:right w:val="crazyMaze" w:sz="24" w:space="24" w:color="A2A9B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572E5"/>
    <w:multiLevelType w:val="multilevel"/>
    <w:tmpl w:val="7996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5501"/>
    <w:rsid w:val="001B64E0"/>
    <w:rsid w:val="002A5501"/>
    <w:rsid w:val="00D04A25"/>
    <w:rsid w:val="00FC62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EC"/>
  </w:style>
  <w:style w:type="paragraph" w:styleId="1">
    <w:name w:val="heading 1"/>
    <w:basedOn w:val="a"/>
    <w:link w:val="10"/>
    <w:uiPriority w:val="9"/>
    <w:qFormat/>
    <w:rsid w:val="002A5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55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5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5501"/>
    <w:rPr>
      <w:rFonts w:ascii="Times New Roman" w:eastAsia="Times New Roman" w:hAnsi="Times New Roman" w:cs="Times New Roman"/>
      <w:b/>
      <w:bCs/>
      <w:sz w:val="36"/>
      <w:szCs w:val="36"/>
      <w:lang w:eastAsia="ru-RU"/>
    </w:rPr>
  </w:style>
  <w:style w:type="character" w:customStyle="1" w:styleId="mw-editsection">
    <w:name w:val="mw-editsection"/>
    <w:basedOn w:val="a0"/>
    <w:rsid w:val="002A5501"/>
  </w:style>
  <w:style w:type="character" w:customStyle="1" w:styleId="mw-editsection-bracket">
    <w:name w:val="mw-editsection-bracket"/>
    <w:basedOn w:val="a0"/>
    <w:rsid w:val="002A5501"/>
  </w:style>
  <w:style w:type="character" w:styleId="a3">
    <w:name w:val="Hyperlink"/>
    <w:basedOn w:val="a0"/>
    <w:uiPriority w:val="99"/>
    <w:semiHidden/>
    <w:unhideWhenUsed/>
    <w:rsid w:val="002A5501"/>
    <w:rPr>
      <w:color w:val="0000FF"/>
      <w:u w:val="single"/>
    </w:rPr>
  </w:style>
  <w:style w:type="character" w:customStyle="1" w:styleId="mw-editsection-divider">
    <w:name w:val="mw-editsection-divider"/>
    <w:basedOn w:val="a0"/>
    <w:rsid w:val="002A5501"/>
  </w:style>
  <w:style w:type="character" w:customStyle="1" w:styleId="apple-converted-space">
    <w:name w:val="apple-converted-space"/>
    <w:basedOn w:val="a0"/>
    <w:rsid w:val="002A5501"/>
  </w:style>
  <w:style w:type="paragraph" w:styleId="a4">
    <w:name w:val="Normal (Web)"/>
    <w:basedOn w:val="a"/>
    <w:uiPriority w:val="99"/>
    <w:semiHidden/>
    <w:unhideWhenUsed/>
    <w:rsid w:val="002A5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2A5501"/>
  </w:style>
  <w:style w:type="paragraph" w:styleId="a5">
    <w:name w:val="Balloon Text"/>
    <w:basedOn w:val="a"/>
    <w:link w:val="a6"/>
    <w:uiPriority w:val="99"/>
    <w:semiHidden/>
    <w:unhideWhenUsed/>
    <w:rsid w:val="002A55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55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610769">
      <w:bodyDiv w:val="1"/>
      <w:marLeft w:val="0"/>
      <w:marRight w:val="0"/>
      <w:marTop w:val="0"/>
      <w:marBottom w:val="0"/>
      <w:divBdr>
        <w:top w:val="none" w:sz="0" w:space="0" w:color="auto"/>
        <w:left w:val="none" w:sz="0" w:space="0" w:color="auto"/>
        <w:bottom w:val="none" w:sz="0" w:space="0" w:color="auto"/>
        <w:right w:val="none" w:sz="0" w:space="0" w:color="auto"/>
      </w:divBdr>
      <w:divsChild>
        <w:div w:id="856575919">
          <w:marLeft w:val="0"/>
          <w:marRight w:val="0"/>
          <w:marTop w:val="0"/>
          <w:marBottom w:val="0"/>
          <w:divBdr>
            <w:top w:val="none" w:sz="0" w:space="0" w:color="auto"/>
            <w:left w:val="none" w:sz="0" w:space="0" w:color="auto"/>
            <w:bottom w:val="none" w:sz="0" w:space="0" w:color="auto"/>
            <w:right w:val="none" w:sz="0" w:space="0" w:color="auto"/>
          </w:divBdr>
          <w:divsChild>
            <w:div w:id="1801264272">
              <w:marLeft w:val="0"/>
              <w:marRight w:val="0"/>
              <w:marTop w:val="0"/>
              <w:marBottom w:val="0"/>
              <w:divBdr>
                <w:top w:val="none" w:sz="0" w:space="0" w:color="auto"/>
                <w:left w:val="none" w:sz="0" w:space="0" w:color="auto"/>
                <w:bottom w:val="none" w:sz="0" w:space="0" w:color="auto"/>
                <w:right w:val="none" w:sz="0" w:space="0" w:color="auto"/>
              </w:divBdr>
            </w:div>
            <w:div w:id="2041708949">
              <w:marLeft w:val="0"/>
              <w:marRight w:val="0"/>
              <w:marTop w:val="0"/>
              <w:marBottom w:val="0"/>
              <w:divBdr>
                <w:top w:val="none" w:sz="0" w:space="0" w:color="auto"/>
                <w:left w:val="none" w:sz="0" w:space="0" w:color="auto"/>
                <w:bottom w:val="none" w:sz="0" w:space="0" w:color="auto"/>
                <w:right w:val="none" w:sz="0" w:space="0" w:color="auto"/>
              </w:divBdr>
              <w:divsChild>
                <w:div w:id="1209031665">
                  <w:marLeft w:val="0"/>
                  <w:marRight w:val="0"/>
                  <w:marTop w:val="0"/>
                  <w:marBottom w:val="0"/>
                  <w:divBdr>
                    <w:top w:val="none" w:sz="0" w:space="0" w:color="auto"/>
                    <w:left w:val="none" w:sz="0" w:space="0" w:color="auto"/>
                    <w:bottom w:val="none" w:sz="0" w:space="0" w:color="auto"/>
                    <w:right w:val="none" w:sz="0" w:space="0" w:color="auto"/>
                  </w:divBdr>
                </w:div>
                <w:div w:id="1174027668">
                  <w:marLeft w:val="0"/>
                  <w:marRight w:val="0"/>
                  <w:marTop w:val="0"/>
                  <w:marBottom w:val="0"/>
                  <w:divBdr>
                    <w:top w:val="none" w:sz="0" w:space="0" w:color="auto"/>
                    <w:left w:val="none" w:sz="0" w:space="0" w:color="auto"/>
                    <w:bottom w:val="none" w:sz="0" w:space="0" w:color="auto"/>
                    <w:right w:val="none" w:sz="0" w:space="0" w:color="auto"/>
                  </w:divBdr>
                </w:div>
                <w:div w:id="17005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0%D0%B1%D0%BE%D1%82%D0%BD%D0%B8%D0%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E%D0%B1%D1%8F%D0%B7%D0%B0%D0%BD%D0%BD%D0%BE%D1%81%D1%82%D1%8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B%D0%BD%D0%BE%D0%BC%D0%BE%D1%87%D0%B8%D0%B5_(%D0%BF%D1%80%D0%B0%D0%B2%D0%BE)" TargetMode="External"/><Relationship Id="rId11" Type="http://schemas.openxmlformats.org/officeDocument/2006/relationships/hyperlink" Target="https://ru.wikipedia.org/wiki/%D0%9E%D1%82%D0%B4%D0%B5%D0%BB_%D0%BA%D0%B0%D0%B4%D1%80%D0%BE%D0%B2" TargetMode="External"/><Relationship Id="rId5" Type="http://schemas.openxmlformats.org/officeDocument/2006/relationships/hyperlink" Target="https://ru.wikipedia.org/wiki/%D0%94%D0%BE%D0%BA%D1%83%D0%BC%D0%B5%D0%BD%D1%82" TargetMode="External"/><Relationship Id="rId10" Type="http://schemas.openxmlformats.org/officeDocument/2006/relationships/hyperlink" Target="https://ru.wikipedia.org/wiki/%D0%9E%D1%80%D0%B3%D0%B0%D0%BD%D0%B8%D0%B7%D0%B0%D1%86%D0%B8%D1%8F" TargetMode="External"/><Relationship Id="rId4" Type="http://schemas.openxmlformats.org/officeDocument/2006/relationships/webSettings" Target="webSettings.xml"/><Relationship Id="rId9" Type="http://schemas.openxmlformats.org/officeDocument/2006/relationships/hyperlink" Target="https://ru.wikipedia.org/wiki/%D0%94%D0%BE%D0%BB%D0%B6%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2790</Characters>
  <Application>Microsoft Office Word</Application>
  <DocSecurity>0</DocSecurity>
  <Lines>23</Lines>
  <Paragraphs>6</Paragraphs>
  <ScaleCrop>false</ScaleCrop>
  <Company>Microsoft</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2020-01-26T18:29:00Z</cp:lastPrinted>
  <dcterms:created xsi:type="dcterms:W3CDTF">2020-01-26T18:29:00Z</dcterms:created>
  <dcterms:modified xsi:type="dcterms:W3CDTF">2020-01-26T18:29:00Z</dcterms:modified>
</cp:coreProperties>
</file>