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DB" w:rsidRDefault="003F48DB" w:rsidP="003F48DB"/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СОГЛАСОВАНО:                                                                   УТВЕРЖДАЮ:</w:t>
      </w:r>
    </w:p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Педагогическим советом                          директор МКОУ «Ямансуйская СОШ» </w:t>
      </w:r>
    </w:p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протокол №____ от __.__.201__ г.                          ___________   М.Э.Рашаева</w:t>
      </w:r>
    </w:p>
    <w:p w:rsidR="003F48DB" w:rsidRDefault="003F48DB" w:rsidP="003F48DB">
      <w:pPr>
        <w:pStyle w:val="ac"/>
        <w:rPr>
          <w:rFonts w:ascii="Times New Roman" w:hAnsi="Times New Roman"/>
          <w:sz w:val="24"/>
          <w:szCs w:val="24"/>
        </w:rPr>
      </w:pPr>
    </w:p>
    <w:p w:rsidR="003F48DB" w:rsidRDefault="003F48DB" w:rsidP="003F48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введено в действие</w:t>
      </w:r>
    </w:p>
    <w:p w:rsidR="003F48DB" w:rsidRDefault="003F48DB" w:rsidP="003F48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приказом №____ от __.__.201__ </w:t>
      </w:r>
    </w:p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муниципального </w:t>
      </w:r>
      <w:r w:rsidR="003F48DB">
        <w:rPr>
          <w:b/>
          <w:color w:val="000000"/>
          <w:sz w:val="28"/>
          <w:szCs w:val="28"/>
        </w:rPr>
        <w:t>казенного</w:t>
      </w:r>
      <w:r w:rsidRPr="00866A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общеобразовательного учреждения</w:t>
      </w: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>«</w:t>
      </w:r>
      <w:r w:rsidR="003F48DB">
        <w:rPr>
          <w:b/>
          <w:color w:val="000000"/>
          <w:sz w:val="28"/>
          <w:szCs w:val="28"/>
        </w:rPr>
        <w:t>Ямансуйская средняя общеобразовательная школа</w:t>
      </w:r>
      <w:r w:rsidRPr="00866AEE">
        <w:rPr>
          <w:b/>
          <w:color w:val="000000"/>
          <w:sz w:val="28"/>
          <w:szCs w:val="28"/>
        </w:rPr>
        <w:t>»</w:t>
      </w:r>
    </w:p>
    <w:p w:rsidR="006764C6" w:rsidRPr="00866AEE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2FE3" w:rsidRDefault="00E22FE3" w:rsidP="006764C6">
      <w:pPr>
        <w:pStyle w:val="a4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муниципального </w:t>
      </w:r>
      <w:r w:rsidR="003F48DB">
        <w:rPr>
          <w:color w:val="000000"/>
          <w:sz w:val="28"/>
          <w:szCs w:val="28"/>
        </w:rPr>
        <w:t>казенного</w:t>
      </w:r>
      <w:r w:rsidR="00E72D20">
        <w:rPr>
          <w:color w:val="000000"/>
          <w:sz w:val="28"/>
          <w:szCs w:val="28"/>
        </w:rPr>
        <w:t xml:space="preserve">  общеобразовательного учреждения  «</w:t>
      </w:r>
      <w:r w:rsidR="003F48DB">
        <w:rPr>
          <w:color w:val="000000"/>
          <w:sz w:val="28"/>
          <w:szCs w:val="28"/>
        </w:rPr>
        <w:t>Ямансуйская средняя общеобразовательная школа» (МК</w:t>
      </w:r>
      <w:r w:rsidR="00E72D20">
        <w:rPr>
          <w:color w:val="000000"/>
          <w:sz w:val="28"/>
          <w:szCs w:val="28"/>
        </w:rPr>
        <w:t>ОУ «</w:t>
      </w:r>
      <w:r w:rsidR="003F48DB">
        <w:rPr>
          <w:color w:val="000000"/>
          <w:sz w:val="28"/>
          <w:szCs w:val="28"/>
        </w:rPr>
        <w:t>Ямансуйская СОШ»</w:t>
      </w:r>
      <w:r w:rsidR="00E72D20">
        <w:rPr>
          <w:color w:val="000000"/>
          <w:sz w:val="28"/>
          <w:szCs w:val="28"/>
        </w:rPr>
        <w:t xml:space="preserve">) – (далее – Положение)  </w:t>
      </w:r>
      <w:r>
        <w:rPr>
          <w:color w:val="000000"/>
          <w:sz w:val="28"/>
          <w:szCs w:val="28"/>
        </w:rPr>
        <w:t>разработано в соответствии с</w:t>
      </w:r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положении о нормах профессиональной этики педагогических работников</w:t>
      </w:r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</w:p>
    <w:p w:rsidR="00E22FE3" w:rsidRPr="00A6652E" w:rsidRDefault="002E35C5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</w:t>
      </w:r>
      <w:r w:rsidR="003F48DB">
        <w:rPr>
          <w:color w:val="000000"/>
          <w:sz w:val="28"/>
          <w:szCs w:val="28"/>
        </w:rPr>
        <w:t>МКОУ «Ямансуйская СОШ»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C21FE7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9E4B75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90042C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lastRenderedPageBreak/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Pr="00E77277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2.1.2.исключать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9A32B0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сохранять в своей деятельности культурные и исторические</w:t>
      </w:r>
      <w:r w:rsidR="003F4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традиции Российской Федерации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Школы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6C2E" w:rsidRPr="006A070D" w:rsidRDefault="00B210C5" w:rsidP="000C7ED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</w:p>
    <w:p w:rsidR="00016388" w:rsidRDefault="00016388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.быть примером достойного поведения и высокого морального долга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6D664D" w:rsidP="0068172E">
      <w:pPr>
        <w:pStyle w:val="ac"/>
        <w:ind w:firstLine="567"/>
        <w:jc w:val="both"/>
        <w:rPr>
          <w:sz w:val="28"/>
          <w:szCs w:val="28"/>
        </w:rPr>
      </w:pP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5204B1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 w:rsidR="00145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от: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аргументирован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>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CD5E33" w:rsidRDefault="00F2675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3C4D62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62" w:rsidRPr="00CD5E33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A75441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3F48DB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</w:t>
      </w:r>
      <w:r w:rsidR="003F48DB">
        <w:rPr>
          <w:sz w:val="28"/>
          <w:szCs w:val="28"/>
        </w:rPr>
        <w:t xml:space="preserve">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="003F4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lastRenderedPageBreak/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8.1.Школа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>. Случаи нарушения норм профессиональной этики педагогических работников, установленных </w:t>
      </w:r>
      <w:hyperlink r:id="rId8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3C4D62">
        <w:rPr>
          <w:rStyle w:val="a3"/>
          <w:b/>
          <w:i w:val="0"/>
          <w:sz w:val="28"/>
          <w:szCs w:val="28"/>
        </w:rPr>
        <w:t>Контроль за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r w:rsidRPr="00E77277">
        <w:rPr>
          <w:rStyle w:val="a3"/>
          <w:i w:val="0"/>
          <w:sz w:val="28"/>
          <w:szCs w:val="28"/>
        </w:rPr>
        <w:t>Контроль</w:t>
      </w:r>
      <w:r w:rsidR="003F48DB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профсоюзный комитет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0D6484" w:rsidRDefault="00285404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55F9" w:rsidRPr="000D6484">
        <w:rPr>
          <w:b/>
          <w:sz w:val="28"/>
          <w:szCs w:val="28"/>
        </w:rPr>
        <w:t>.Вступление в силу, внесение изменений и дополнений в настоящее Положение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781CCD" w:rsidRPr="003C4D62">
        <w:rPr>
          <w:sz w:val="28"/>
          <w:szCs w:val="28"/>
        </w:rPr>
        <w:t>02.09.2019г.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E34867">
      <w:footerReference w:type="default" r:id="rId9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62" w:rsidRDefault="000C4762" w:rsidP="00DE5566">
      <w:r>
        <w:separator/>
      </w:r>
    </w:p>
  </w:endnote>
  <w:endnote w:type="continuationSeparator" w:id="1">
    <w:p w:rsidR="000C4762" w:rsidRDefault="000C4762" w:rsidP="00D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29"/>
    </w:sdtPr>
    <w:sdtContent>
      <w:p w:rsidR="005204B1" w:rsidRDefault="00047A6D">
        <w:pPr>
          <w:pStyle w:val="aa"/>
          <w:jc w:val="right"/>
        </w:pPr>
        <w:r>
          <w:fldChar w:fldCharType="begin"/>
        </w:r>
        <w:r w:rsidR="00CA4D54">
          <w:instrText xml:space="preserve"> PAGE   \* MERGEFORMAT </w:instrText>
        </w:r>
        <w:r>
          <w:fldChar w:fldCharType="separate"/>
        </w:r>
        <w:r w:rsidR="003F48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62" w:rsidRDefault="000C4762" w:rsidP="00DE5566">
      <w:r>
        <w:separator/>
      </w:r>
    </w:p>
  </w:footnote>
  <w:footnote w:type="continuationSeparator" w:id="1">
    <w:p w:rsidR="000C4762" w:rsidRDefault="000C4762" w:rsidP="00D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277"/>
    <w:rsid w:val="00016388"/>
    <w:rsid w:val="000238A1"/>
    <w:rsid w:val="00031A9C"/>
    <w:rsid w:val="00047A6D"/>
    <w:rsid w:val="00090981"/>
    <w:rsid w:val="00092DC9"/>
    <w:rsid w:val="00095BB6"/>
    <w:rsid w:val="00096890"/>
    <w:rsid w:val="000A375C"/>
    <w:rsid w:val="000B0A56"/>
    <w:rsid w:val="000C4221"/>
    <w:rsid w:val="000C4762"/>
    <w:rsid w:val="000C7EDB"/>
    <w:rsid w:val="000D67A4"/>
    <w:rsid w:val="00106EE4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3F48DB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1895-E8E2-4BC1-BB4C-EBB769AA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cp:lastPrinted>2020-01-18T17:51:00Z</cp:lastPrinted>
  <dcterms:created xsi:type="dcterms:W3CDTF">2020-01-18T17:52:00Z</dcterms:created>
  <dcterms:modified xsi:type="dcterms:W3CDTF">2020-01-18T17:52:00Z</dcterms:modified>
</cp:coreProperties>
</file>